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1  [</w:t>
      </w:r>
      <w:r w:rsidRPr="008067A5">
        <w:rPr>
          <w:b/>
          <w:kern w:val="0"/>
          <w:sz w:val="24"/>
          <w:szCs w:val="24"/>
        </w:rPr>
        <w:t>发明授权</w:t>
      </w:r>
      <w:r w:rsidRPr="008067A5">
        <w:rPr>
          <w:b/>
          <w:kern w:val="0"/>
          <w:sz w:val="24"/>
          <w:szCs w:val="24"/>
        </w:rPr>
        <w:t xml:space="preserve">] </w:t>
      </w:r>
      <w:r w:rsidRPr="008067A5">
        <w:rPr>
          <w:b/>
          <w:kern w:val="0"/>
          <w:sz w:val="24"/>
          <w:szCs w:val="24"/>
        </w:rPr>
        <w:t>一种染色用玻璃纤维浸润剂及其制备方法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ZL2013105222812</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李耀刚；刘国强；吴桂青；王宏志；张青红</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本发明涉及一种染色用玻璃纤维浸润剂及其制备方法，按重量百分比，浸润剂由以下组分组成：固色剂</w:t>
      </w:r>
      <w:r w:rsidRPr="008067A5">
        <w:rPr>
          <w:kern w:val="0"/>
          <w:sz w:val="24"/>
          <w:szCs w:val="24"/>
        </w:rPr>
        <w:t>1%-10%</w:t>
      </w:r>
      <w:r w:rsidRPr="008067A5">
        <w:rPr>
          <w:kern w:val="0"/>
          <w:sz w:val="24"/>
          <w:szCs w:val="24"/>
        </w:rPr>
        <w:t>，水溶性环氧树脂</w:t>
      </w:r>
      <w:r w:rsidRPr="008067A5">
        <w:rPr>
          <w:kern w:val="0"/>
          <w:sz w:val="24"/>
          <w:szCs w:val="24"/>
        </w:rPr>
        <w:t>1%-15%</w:t>
      </w:r>
      <w:r w:rsidRPr="008067A5">
        <w:rPr>
          <w:kern w:val="0"/>
          <w:sz w:val="24"/>
          <w:szCs w:val="24"/>
        </w:rPr>
        <w:t>，阳离子表面活性剂</w:t>
      </w:r>
      <w:r w:rsidRPr="008067A5">
        <w:rPr>
          <w:kern w:val="0"/>
          <w:sz w:val="24"/>
          <w:szCs w:val="24"/>
        </w:rPr>
        <w:t>0.05%-5%</w:t>
      </w:r>
      <w:r w:rsidRPr="008067A5">
        <w:rPr>
          <w:kern w:val="0"/>
          <w:sz w:val="24"/>
          <w:szCs w:val="24"/>
        </w:rPr>
        <w:t>，无机纳米着色粒子</w:t>
      </w:r>
      <w:r w:rsidRPr="008067A5">
        <w:rPr>
          <w:kern w:val="0"/>
          <w:sz w:val="24"/>
          <w:szCs w:val="24"/>
        </w:rPr>
        <w:t>0.1%-2%</w:t>
      </w:r>
      <w:r w:rsidRPr="008067A5">
        <w:rPr>
          <w:kern w:val="0"/>
          <w:sz w:val="24"/>
          <w:szCs w:val="24"/>
        </w:rPr>
        <w:t>，去离子水</w:t>
      </w:r>
      <w:r w:rsidRPr="008067A5">
        <w:rPr>
          <w:kern w:val="0"/>
          <w:sz w:val="24"/>
          <w:szCs w:val="24"/>
        </w:rPr>
        <w:t>41%-97.8%</w:t>
      </w:r>
      <w:r w:rsidRPr="008067A5">
        <w:rPr>
          <w:kern w:val="0"/>
          <w:sz w:val="24"/>
          <w:szCs w:val="24"/>
        </w:rPr>
        <w:t>。制备方法：称取水溶性环氧树脂，添加到</w:t>
      </w:r>
      <w:r w:rsidRPr="008067A5">
        <w:rPr>
          <w:kern w:val="0"/>
          <w:sz w:val="24"/>
          <w:szCs w:val="24"/>
        </w:rPr>
        <w:t>10</w:t>
      </w:r>
      <w:r w:rsidRPr="008067A5">
        <w:rPr>
          <w:kern w:val="0"/>
          <w:sz w:val="24"/>
          <w:szCs w:val="24"/>
        </w:rPr>
        <w:t>倍的去离子水中保持温度</w:t>
      </w:r>
      <w:r w:rsidRPr="008067A5">
        <w:rPr>
          <w:kern w:val="0"/>
          <w:sz w:val="24"/>
          <w:szCs w:val="24"/>
        </w:rPr>
        <w:t>20-40</w:t>
      </w:r>
      <w:r w:rsidRPr="008067A5">
        <w:rPr>
          <w:rFonts w:ascii="宋体" w:hAnsi="宋体" w:cs="宋体" w:hint="eastAsia"/>
          <w:kern w:val="0"/>
          <w:sz w:val="24"/>
          <w:szCs w:val="24"/>
        </w:rPr>
        <w:t>℃</w:t>
      </w:r>
      <w:r w:rsidRPr="008067A5">
        <w:rPr>
          <w:kern w:val="0"/>
          <w:sz w:val="24"/>
          <w:szCs w:val="24"/>
        </w:rPr>
        <w:t>，机械搅拌，然后称取固色剂，添加到</w:t>
      </w:r>
      <w:r w:rsidRPr="008067A5">
        <w:rPr>
          <w:kern w:val="0"/>
          <w:sz w:val="24"/>
          <w:szCs w:val="24"/>
        </w:rPr>
        <w:t>5</w:t>
      </w:r>
      <w:r w:rsidRPr="008067A5">
        <w:rPr>
          <w:kern w:val="0"/>
          <w:sz w:val="24"/>
          <w:szCs w:val="24"/>
        </w:rPr>
        <w:t>倍的去离子水中，机械搅拌，然后将水溶性环氧树脂水溶液和固色剂水溶液混合，机械搅拌，再将阳离子表面活性剂加入混合液，机械搅拌，最后加入无机纳米着色粒子，并补足余量去离子水，机械搅拌，即得。本发明涉及的浸润剂原料廉价、易得，配方简单、实用，具有良好的商业应用前景。</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052320" cy="1807845"/>
            <wp:effectExtent l="19050" t="0" r="5080" b="0"/>
            <wp:docPr id="1" name="图片 1" descr="EDA000040422088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A0000404220880000011_thumb"/>
                    <pic:cNvPicPr>
                      <a:picLocks noChangeAspect="1" noChangeArrowheads="1"/>
                    </pic:cNvPicPr>
                  </pic:nvPicPr>
                  <pic:blipFill>
                    <a:blip r:embed="rId6"/>
                    <a:srcRect/>
                    <a:stretch>
                      <a:fillRect/>
                    </a:stretch>
                  </pic:blipFill>
                  <pic:spPr bwMode="auto">
                    <a:xfrm>
                      <a:off x="0" y="0"/>
                      <a:ext cx="2052320" cy="180784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2  [</w:t>
      </w:r>
      <w:r w:rsidRPr="008067A5">
        <w:rPr>
          <w:b/>
          <w:kern w:val="0"/>
          <w:sz w:val="24"/>
          <w:szCs w:val="24"/>
        </w:rPr>
        <w:t>发明授权</w:t>
      </w:r>
      <w:r w:rsidRPr="008067A5">
        <w:rPr>
          <w:b/>
          <w:kern w:val="0"/>
          <w:sz w:val="24"/>
          <w:szCs w:val="24"/>
        </w:rPr>
        <w:t xml:space="preserve">]  </w:t>
      </w:r>
      <w:r w:rsidRPr="008067A5">
        <w:rPr>
          <w:b/>
          <w:kern w:val="0"/>
          <w:sz w:val="24"/>
          <w:szCs w:val="24"/>
        </w:rPr>
        <w:t>一种生物可降解血管内支架及其制造方法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ZL2014100755181</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张佩华；王聪儿；杨庆；朱蕾；郯志清；吕志前；姜晓彤；王巧依</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提供了一种生物可降解血管内支架及其制造方法。所述的生物可降解血管内支架，其特征在于，包括由生物可降解纤维编织线构成的环形网状结构，所述的环形网状结构由多行波浪形结构组成，每行波浪形结构由多个</w:t>
      </w:r>
      <w:r w:rsidRPr="008067A5">
        <w:rPr>
          <w:kern w:val="0"/>
          <w:sz w:val="24"/>
          <w:szCs w:val="24"/>
        </w:rPr>
        <w:t>V</w:t>
      </w:r>
      <w:r w:rsidRPr="008067A5">
        <w:rPr>
          <w:kern w:val="0"/>
          <w:sz w:val="24"/>
          <w:szCs w:val="24"/>
        </w:rPr>
        <w:t>形结构单元组成，相邻两行波浪形结构对称设置，每个</w:t>
      </w:r>
      <w:r w:rsidRPr="008067A5">
        <w:rPr>
          <w:kern w:val="0"/>
          <w:sz w:val="24"/>
          <w:szCs w:val="24"/>
        </w:rPr>
        <w:t>V</w:t>
      </w:r>
      <w:r w:rsidRPr="008067A5">
        <w:rPr>
          <w:kern w:val="0"/>
          <w:sz w:val="24"/>
          <w:szCs w:val="24"/>
        </w:rPr>
        <w:t>形结构单元的中间的端点与</w:t>
      </w:r>
      <w:r w:rsidRPr="008067A5">
        <w:rPr>
          <w:kern w:val="0"/>
          <w:sz w:val="24"/>
          <w:szCs w:val="24"/>
        </w:rPr>
        <w:lastRenderedPageBreak/>
        <w:t>其相邻行中与之对称的</w:t>
      </w:r>
      <w:r w:rsidRPr="008067A5">
        <w:rPr>
          <w:kern w:val="0"/>
          <w:sz w:val="24"/>
          <w:szCs w:val="24"/>
        </w:rPr>
        <w:t>V</w:t>
      </w:r>
      <w:r w:rsidRPr="008067A5">
        <w:rPr>
          <w:kern w:val="0"/>
          <w:sz w:val="24"/>
          <w:szCs w:val="24"/>
        </w:rPr>
        <w:t>形结构单元的中间的端点每间隔二个非结合点后连接一次构成结合点。本发明的生物可降解血管内支架，轴向缩短率小，环形网状结构赋予支架较大的径向变形，且在两相邻行的</w:t>
      </w:r>
      <w:r w:rsidRPr="008067A5">
        <w:rPr>
          <w:kern w:val="0"/>
          <w:sz w:val="24"/>
          <w:szCs w:val="24"/>
        </w:rPr>
        <w:t>V</w:t>
      </w:r>
      <w:r w:rsidRPr="008067A5">
        <w:rPr>
          <w:kern w:val="0"/>
          <w:sz w:val="24"/>
          <w:szCs w:val="24"/>
        </w:rPr>
        <w:t>形结构单元中分别每间隔二个非结合点后连接一次，有利于支架在较大径向直径变化时长度变化不大，有利于血管内支架借助于输送装置的植入。</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2084070"/>
            <wp:effectExtent l="19050" t="0" r="0" b="0"/>
            <wp:docPr id="2" name="图片 2" descr="EDA000047236316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A0000472363160000011_thumb"/>
                    <pic:cNvPicPr>
                      <a:picLocks noChangeAspect="1" noChangeArrowheads="1"/>
                    </pic:cNvPicPr>
                  </pic:nvPicPr>
                  <pic:blipFill>
                    <a:blip r:embed="rId7"/>
                    <a:srcRect/>
                    <a:stretch>
                      <a:fillRect/>
                    </a:stretch>
                  </pic:blipFill>
                  <pic:spPr bwMode="auto">
                    <a:xfrm>
                      <a:off x="0" y="0"/>
                      <a:ext cx="2477135" cy="208407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3  [</w:t>
      </w:r>
      <w:r w:rsidRPr="008067A5">
        <w:rPr>
          <w:b/>
          <w:kern w:val="0"/>
          <w:sz w:val="24"/>
          <w:szCs w:val="24"/>
        </w:rPr>
        <w:t>发明授权</w:t>
      </w:r>
      <w:r w:rsidRPr="008067A5">
        <w:rPr>
          <w:b/>
          <w:kern w:val="0"/>
          <w:sz w:val="24"/>
          <w:szCs w:val="24"/>
        </w:rPr>
        <w:t xml:space="preserve">] </w:t>
      </w:r>
      <w:r w:rsidRPr="008067A5">
        <w:rPr>
          <w:b/>
          <w:kern w:val="0"/>
          <w:sz w:val="24"/>
          <w:szCs w:val="24"/>
        </w:rPr>
        <w:t>一种</w:t>
      </w:r>
      <w:r w:rsidRPr="008067A5">
        <w:rPr>
          <w:b/>
          <w:kern w:val="0"/>
          <w:sz w:val="24"/>
          <w:szCs w:val="24"/>
        </w:rPr>
        <w:t>CuInSe2/</w:t>
      </w:r>
      <w:r w:rsidRPr="008067A5">
        <w:rPr>
          <w:b/>
          <w:kern w:val="0"/>
          <w:sz w:val="24"/>
          <w:szCs w:val="24"/>
        </w:rPr>
        <w:t>导电聚合物杂化纳米晶的制备方法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ZL2013101066942</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胡俊青；宋国胜；周颖；蒋扉然；安磊；李博；李春</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w:t>
      </w:r>
      <w:r w:rsidRPr="008067A5">
        <w:rPr>
          <w:kern w:val="0"/>
          <w:sz w:val="24"/>
          <w:szCs w:val="24"/>
        </w:rPr>
        <w:t>CuInSe2/</w:t>
      </w:r>
      <w:r w:rsidRPr="008067A5">
        <w:rPr>
          <w:kern w:val="0"/>
          <w:sz w:val="24"/>
          <w:szCs w:val="24"/>
        </w:rPr>
        <w:t>导电聚合物杂化纳米晶的制备方法，包括：将高沸点有机溶剂和导电聚合物混合，升温至</w:t>
      </w:r>
      <w:r w:rsidRPr="008067A5">
        <w:rPr>
          <w:kern w:val="0"/>
          <w:sz w:val="24"/>
          <w:szCs w:val="24"/>
        </w:rPr>
        <w:t>120</w:t>
      </w:r>
      <w:r w:rsidRPr="008067A5">
        <w:rPr>
          <w:kern w:val="0"/>
          <w:sz w:val="24"/>
          <w:szCs w:val="24"/>
        </w:rPr>
        <w:t>～</w:t>
      </w:r>
      <w:r w:rsidRPr="008067A5">
        <w:rPr>
          <w:kern w:val="0"/>
          <w:sz w:val="24"/>
          <w:szCs w:val="24"/>
        </w:rPr>
        <w:t>140</w:t>
      </w:r>
      <w:r w:rsidRPr="008067A5">
        <w:rPr>
          <w:rFonts w:ascii="宋体" w:hAnsi="宋体" w:cs="宋体" w:hint="eastAsia"/>
          <w:kern w:val="0"/>
          <w:sz w:val="24"/>
          <w:szCs w:val="24"/>
        </w:rPr>
        <w:t>℃</w:t>
      </w:r>
      <w:r w:rsidRPr="008067A5">
        <w:rPr>
          <w:kern w:val="0"/>
          <w:sz w:val="24"/>
          <w:szCs w:val="24"/>
        </w:rPr>
        <w:t>，之后除水除氧；然后分别加入铜源、铟源和硒源并在氮气保护下升温至</w:t>
      </w:r>
      <w:r w:rsidRPr="008067A5">
        <w:rPr>
          <w:kern w:val="0"/>
          <w:sz w:val="24"/>
          <w:szCs w:val="24"/>
        </w:rPr>
        <w:t>220</w:t>
      </w:r>
      <w:r w:rsidRPr="008067A5">
        <w:rPr>
          <w:kern w:val="0"/>
          <w:sz w:val="24"/>
          <w:szCs w:val="24"/>
        </w:rPr>
        <w:t>～</w:t>
      </w:r>
      <w:r w:rsidRPr="008067A5">
        <w:rPr>
          <w:kern w:val="0"/>
          <w:sz w:val="24"/>
          <w:szCs w:val="24"/>
        </w:rPr>
        <w:t>230</w:t>
      </w:r>
      <w:r w:rsidRPr="008067A5">
        <w:rPr>
          <w:rFonts w:ascii="宋体" w:hAnsi="宋体" w:cs="宋体" w:hint="eastAsia"/>
          <w:kern w:val="0"/>
          <w:sz w:val="24"/>
          <w:szCs w:val="24"/>
        </w:rPr>
        <w:t>℃</w:t>
      </w:r>
      <w:r w:rsidRPr="008067A5">
        <w:rPr>
          <w:kern w:val="0"/>
          <w:sz w:val="24"/>
          <w:szCs w:val="24"/>
        </w:rPr>
        <w:t>，反应</w:t>
      </w:r>
      <w:r w:rsidRPr="008067A5">
        <w:rPr>
          <w:kern w:val="0"/>
          <w:sz w:val="24"/>
          <w:szCs w:val="24"/>
        </w:rPr>
        <w:t>1</w:t>
      </w:r>
      <w:r w:rsidRPr="008067A5">
        <w:rPr>
          <w:kern w:val="0"/>
          <w:sz w:val="24"/>
          <w:szCs w:val="24"/>
        </w:rPr>
        <w:t>～</w:t>
      </w:r>
      <w:r w:rsidRPr="008067A5">
        <w:rPr>
          <w:kern w:val="0"/>
          <w:sz w:val="24"/>
          <w:szCs w:val="24"/>
        </w:rPr>
        <w:t>3h</w:t>
      </w:r>
      <w:r w:rsidRPr="008067A5">
        <w:rPr>
          <w:kern w:val="0"/>
          <w:sz w:val="24"/>
          <w:szCs w:val="24"/>
        </w:rPr>
        <w:t>；最后自然冷却至室温，离心收集产物，得到</w:t>
      </w:r>
      <w:r w:rsidRPr="008067A5">
        <w:rPr>
          <w:kern w:val="0"/>
          <w:sz w:val="24"/>
          <w:szCs w:val="24"/>
        </w:rPr>
        <w:t>CuInSe2/</w:t>
      </w:r>
      <w:r w:rsidRPr="008067A5">
        <w:rPr>
          <w:kern w:val="0"/>
          <w:sz w:val="24"/>
          <w:szCs w:val="24"/>
        </w:rPr>
        <w:t>导电聚合物杂化纳米晶。本发明操作简单，一步获得</w:t>
      </w:r>
      <w:r w:rsidRPr="008067A5">
        <w:rPr>
          <w:kern w:val="0"/>
          <w:sz w:val="24"/>
          <w:szCs w:val="24"/>
        </w:rPr>
        <w:t>CuInSe2/</w:t>
      </w:r>
      <w:r w:rsidRPr="008067A5">
        <w:rPr>
          <w:kern w:val="0"/>
          <w:sz w:val="24"/>
          <w:szCs w:val="24"/>
        </w:rPr>
        <w:t>导电聚合物超结构杂化纳米晶，避免后续配体交换步骤，产物可直接制成</w:t>
      </w:r>
      <w:r w:rsidRPr="008067A5">
        <w:rPr>
          <w:kern w:val="0"/>
          <w:sz w:val="24"/>
          <w:szCs w:val="24"/>
        </w:rPr>
        <w:t>“</w:t>
      </w:r>
      <w:r w:rsidRPr="008067A5">
        <w:rPr>
          <w:kern w:val="0"/>
          <w:sz w:val="24"/>
          <w:szCs w:val="24"/>
        </w:rPr>
        <w:t>纳米晶墨水</w:t>
      </w:r>
      <w:r w:rsidRPr="008067A5">
        <w:rPr>
          <w:kern w:val="0"/>
          <w:sz w:val="24"/>
          <w:szCs w:val="24"/>
        </w:rPr>
        <w:t>”</w:t>
      </w:r>
      <w:r w:rsidRPr="008067A5">
        <w:rPr>
          <w:kern w:val="0"/>
          <w:sz w:val="24"/>
          <w:szCs w:val="24"/>
        </w:rPr>
        <w:t>，用于组装太阳能电池，容易规模化。</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935355"/>
            <wp:effectExtent l="19050" t="0" r="0" b="0"/>
            <wp:docPr id="3" name="图片 3" descr="EDA000029811807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A00002981180700011_thumb"/>
                    <pic:cNvPicPr>
                      <a:picLocks noChangeAspect="1" noChangeArrowheads="1"/>
                    </pic:cNvPicPr>
                  </pic:nvPicPr>
                  <pic:blipFill>
                    <a:blip r:embed="rId8"/>
                    <a:srcRect/>
                    <a:stretch>
                      <a:fillRect/>
                    </a:stretch>
                  </pic:blipFill>
                  <pic:spPr bwMode="auto">
                    <a:xfrm>
                      <a:off x="0" y="0"/>
                      <a:ext cx="2477135" cy="93535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lastRenderedPageBreak/>
        <w:t>4  [</w:t>
      </w:r>
      <w:r w:rsidRPr="008067A5">
        <w:rPr>
          <w:b/>
          <w:kern w:val="0"/>
          <w:sz w:val="24"/>
          <w:szCs w:val="24"/>
        </w:rPr>
        <w:t>发明授权</w:t>
      </w:r>
      <w:r w:rsidRPr="008067A5">
        <w:rPr>
          <w:b/>
          <w:kern w:val="0"/>
          <w:sz w:val="24"/>
          <w:szCs w:val="24"/>
        </w:rPr>
        <w:t xml:space="preserve">] </w:t>
      </w:r>
      <w:r w:rsidRPr="008067A5">
        <w:rPr>
          <w:b/>
          <w:kern w:val="0"/>
          <w:sz w:val="24"/>
          <w:szCs w:val="24"/>
        </w:rPr>
        <w:t>一种两步阳极氧化法制备有序大孔阳极氧化铝薄膜的方法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ZL2013101479748</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倪似愚；李晓宏；李长艳；于晓伟</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两步阳极氧化法制备有序大孔阳极氧化铝薄膜的方法，包括：将高温退火、超声除油和电化学抛光处理的铝置入改性的草酸电解液中进行硬质阳极氧化，得到多孔阳极氧化铝薄膜，用铬酸和磷酸的混合溶液除去第一次阳极氧化形成的不规则多孔氧化铝层，之后进行第二步阳极氧化：将除去氧化铝薄膜后的铝片置入改性的磷酸电解液中以恒压的方式进行温和阳极氧化，其电压与第一步阳极氧化完全相同，最后将阳极氧化后的试样在磷酸溶液中进行扩孔处理，即得。本发明在冰水浴下进行，没有特别低的温度要求，也不需要很高的电压，使用的原料成本低，设备简单，操作方便，容易控制，在现代工业和高新技术方面有着广阔的应用前景。</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1711960"/>
            <wp:effectExtent l="19050" t="0" r="0" b="0"/>
            <wp:docPr id="4" name="图片 4" descr="EDA000031050688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A00003105068800011_thumb"/>
                    <pic:cNvPicPr>
                      <a:picLocks noChangeAspect="1" noChangeArrowheads="1"/>
                    </pic:cNvPicPr>
                  </pic:nvPicPr>
                  <pic:blipFill>
                    <a:blip r:embed="rId9"/>
                    <a:srcRect/>
                    <a:stretch>
                      <a:fillRect/>
                    </a:stretch>
                  </pic:blipFill>
                  <pic:spPr bwMode="auto">
                    <a:xfrm>
                      <a:off x="0" y="0"/>
                      <a:ext cx="2477135" cy="171196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5  [</w:t>
      </w:r>
      <w:r w:rsidRPr="008067A5">
        <w:rPr>
          <w:b/>
          <w:kern w:val="0"/>
          <w:sz w:val="24"/>
          <w:szCs w:val="24"/>
        </w:rPr>
        <w:t>发明授权</w:t>
      </w:r>
      <w:r w:rsidRPr="008067A5">
        <w:rPr>
          <w:b/>
          <w:kern w:val="0"/>
          <w:sz w:val="24"/>
          <w:szCs w:val="24"/>
        </w:rPr>
        <w:t xml:space="preserve">] </w:t>
      </w:r>
      <w:r w:rsidRPr="008067A5">
        <w:rPr>
          <w:b/>
          <w:kern w:val="0"/>
          <w:sz w:val="24"/>
          <w:szCs w:val="24"/>
        </w:rPr>
        <w:t>一种改善材料场致发射性能的方法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ZL2013101786820</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吴淑贤；薛绍林</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提供了一种改善材料场致发射性能的方法，其特征在于，具体步骤为：在激光打标机相应的电脑软件中做出点阵图像，设定激光打标机的功率密度，使用所述的激光打标机对场发射阴极材料表面进行激光处理。本发明用激光扫描式加工方法处理阴极材料表面，在阴极材料表面规则的、纳米尺寸的、大小均等的小孔，增加缺陷点，烧蚀有机物使得场发射电流增大，稳定性增强；场发射开</w:t>
      </w:r>
      <w:r w:rsidRPr="008067A5">
        <w:rPr>
          <w:kern w:val="0"/>
          <w:sz w:val="24"/>
          <w:szCs w:val="24"/>
        </w:rPr>
        <w:lastRenderedPageBreak/>
        <w:t>启电压降低；场发射均匀性提高；同时处理后的材料表面形成规则微纳结构，使像素点间隔减小到约</w:t>
      </w:r>
      <w:r w:rsidRPr="008067A5">
        <w:rPr>
          <w:kern w:val="0"/>
          <w:sz w:val="24"/>
          <w:szCs w:val="24"/>
        </w:rPr>
        <w:t>1</w:t>
      </w:r>
      <w:r w:rsidRPr="008067A5">
        <w:rPr>
          <w:kern w:val="0"/>
          <w:sz w:val="24"/>
          <w:szCs w:val="24"/>
        </w:rPr>
        <w:t>微米，比现有的尺寸缩小近百倍，可将同尺寸显示器的像素点数目提高近百倍进而实现超高分辨显示。</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1786255" cy="1552575"/>
            <wp:effectExtent l="19050" t="0" r="4445" b="0"/>
            <wp:docPr id="5" name="图片 5" descr="EDA00003186452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A00003186452000011_thumb"/>
                    <pic:cNvPicPr>
                      <a:picLocks noChangeAspect="1" noChangeArrowheads="1"/>
                    </pic:cNvPicPr>
                  </pic:nvPicPr>
                  <pic:blipFill>
                    <a:blip r:embed="rId10"/>
                    <a:srcRect/>
                    <a:stretch>
                      <a:fillRect/>
                    </a:stretch>
                  </pic:blipFill>
                  <pic:spPr bwMode="auto">
                    <a:xfrm>
                      <a:off x="0" y="0"/>
                      <a:ext cx="1786255" cy="155257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kern w:val="0"/>
          <w:sz w:val="24"/>
          <w:szCs w:val="24"/>
        </w:rPr>
      </w:pPr>
      <w:r w:rsidRPr="008067A5">
        <w:rPr>
          <w:kern w:val="0"/>
          <w:sz w:val="24"/>
          <w:szCs w:val="24"/>
        </w:rPr>
        <w:t>6  [</w:t>
      </w:r>
      <w:r w:rsidRPr="008067A5">
        <w:rPr>
          <w:kern w:val="0"/>
          <w:sz w:val="24"/>
          <w:szCs w:val="24"/>
        </w:rPr>
        <w:t>发明授权</w:t>
      </w:r>
      <w:r w:rsidRPr="008067A5">
        <w:rPr>
          <w:kern w:val="0"/>
          <w:sz w:val="24"/>
          <w:szCs w:val="24"/>
        </w:rPr>
        <w:t xml:space="preserve">] </w:t>
      </w:r>
      <w:r w:rsidRPr="008067A5">
        <w:rPr>
          <w:kern w:val="0"/>
          <w:sz w:val="24"/>
          <w:szCs w:val="24"/>
        </w:rPr>
        <w:t>一种喷气涡流纺沟槽型低落纤空心锭</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kern w:val="0"/>
          <w:sz w:val="24"/>
          <w:szCs w:val="24"/>
        </w:rPr>
        <w:t>专利号：</w:t>
      </w:r>
      <w:r w:rsidRPr="008067A5">
        <w:rPr>
          <w:kern w:val="0"/>
          <w:sz w:val="24"/>
          <w:szCs w:val="24"/>
        </w:rPr>
        <w:t>ZL2013102535637</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kern w:val="0"/>
          <w:sz w:val="24"/>
          <w:szCs w:val="24"/>
        </w:rPr>
        <w:t>发明人：张肖斌；薛文良；程隆棣</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kern w:val="0"/>
          <w:sz w:val="24"/>
          <w:szCs w:val="24"/>
        </w:rPr>
        <w:t>专利权人：东华大学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本发明涉及一种喷气涡流纺沟槽型低落纤空心锭，包括成纱通道（</w:t>
      </w:r>
      <w:r w:rsidRPr="008067A5">
        <w:rPr>
          <w:kern w:val="0"/>
          <w:sz w:val="24"/>
          <w:szCs w:val="24"/>
        </w:rPr>
        <w:t>1</w:t>
      </w:r>
      <w:r w:rsidRPr="008067A5">
        <w:rPr>
          <w:kern w:val="0"/>
          <w:sz w:val="24"/>
          <w:szCs w:val="24"/>
        </w:rPr>
        <w:t>）、弧形锥顶（</w:t>
      </w:r>
      <w:r w:rsidRPr="008067A5">
        <w:rPr>
          <w:kern w:val="0"/>
          <w:sz w:val="24"/>
          <w:szCs w:val="24"/>
        </w:rPr>
        <w:t>2</w:t>
      </w:r>
      <w:r w:rsidRPr="008067A5">
        <w:rPr>
          <w:kern w:val="0"/>
          <w:sz w:val="24"/>
          <w:szCs w:val="24"/>
        </w:rPr>
        <w:t>）、锥顶内壁横向沟槽（</w:t>
      </w:r>
      <w:r w:rsidRPr="008067A5">
        <w:rPr>
          <w:kern w:val="0"/>
          <w:sz w:val="24"/>
          <w:szCs w:val="24"/>
        </w:rPr>
        <w:t>3</w:t>
      </w:r>
      <w:r w:rsidRPr="008067A5">
        <w:rPr>
          <w:kern w:val="0"/>
          <w:sz w:val="24"/>
          <w:szCs w:val="24"/>
        </w:rPr>
        <w:t>）、锥顶外壁竖向沟槽（</w:t>
      </w:r>
      <w:r w:rsidRPr="008067A5">
        <w:rPr>
          <w:kern w:val="0"/>
          <w:sz w:val="24"/>
          <w:szCs w:val="24"/>
        </w:rPr>
        <w:t>4</w:t>
      </w:r>
      <w:r w:rsidRPr="008067A5">
        <w:rPr>
          <w:kern w:val="0"/>
          <w:sz w:val="24"/>
          <w:szCs w:val="24"/>
        </w:rPr>
        <w:t>）；空心锭锥顶截面形状呈弧形，锥顶外壁沟槽与空心锭轴线平行，其沟槽分布区域沿空心锭轴线长度为</w:t>
      </w:r>
      <w:r w:rsidRPr="008067A5">
        <w:rPr>
          <w:kern w:val="0"/>
          <w:sz w:val="24"/>
          <w:szCs w:val="24"/>
        </w:rPr>
        <w:t>2.0</w:t>
      </w:r>
      <w:r w:rsidRPr="008067A5">
        <w:rPr>
          <w:kern w:val="0"/>
          <w:sz w:val="24"/>
          <w:szCs w:val="24"/>
        </w:rPr>
        <w:t>～</w:t>
      </w:r>
      <w:r w:rsidRPr="008067A5">
        <w:rPr>
          <w:kern w:val="0"/>
          <w:sz w:val="24"/>
          <w:szCs w:val="24"/>
        </w:rPr>
        <w:t>4.0mm</w:t>
      </w:r>
      <w:r w:rsidRPr="008067A5">
        <w:rPr>
          <w:kern w:val="0"/>
          <w:sz w:val="24"/>
          <w:szCs w:val="24"/>
        </w:rPr>
        <w:t>；锥顶内壁沟槽与空心锭轴线垂直，其沟槽分布区域沿轴线长度为</w:t>
      </w:r>
      <w:r w:rsidRPr="008067A5">
        <w:rPr>
          <w:kern w:val="0"/>
          <w:sz w:val="24"/>
          <w:szCs w:val="24"/>
        </w:rPr>
        <w:t>2.0</w:t>
      </w:r>
      <w:r w:rsidRPr="008067A5">
        <w:rPr>
          <w:kern w:val="0"/>
          <w:sz w:val="24"/>
          <w:szCs w:val="24"/>
        </w:rPr>
        <w:t>～</w:t>
      </w:r>
      <w:r w:rsidRPr="008067A5">
        <w:rPr>
          <w:kern w:val="0"/>
          <w:sz w:val="24"/>
          <w:szCs w:val="24"/>
        </w:rPr>
        <w:t>3.0mm</w:t>
      </w:r>
      <w:r w:rsidRPr="008067A5">
        <w:rPr>
          <w:kern w:val="0"/>
          <w:sz w:val="24"/>
          <w:szCs w:val="24"/>
        </w:rPr>
        <w:t>。本发明借助空心锭锥顶区域的沟槽增加纺纱过程中自由端纤维与壁面之间的摩擦力，减小被高压气流所抽拔出纱体的纤维比例，从而达到提高纤维利用率的目的；同时能减少成纱细节和弱节，提高成纱强力。</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1286510" cy="1722755"/>
            <wp:effectExtent l="19050" t="0" r="8890" b="0"/>
            <wp:docPr id="6" name="图片 6" descr="EDA000033942298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A00003394229800011_thumb"/>
                    <pic:cNvPicPr>
                      <a:picLocks noChangeAspect="1" noChangeArrowheads="1"/>
                    </pic:cNvPicPr>
                  </pic:nvPicPr>
                  <pic:blipFill>
                    <a:blip r:embed="rId11"/>
                    <a:srcRect/>
                    <a:stretch>
                      <a:fillRect/>
                    </a:stretch>
                  </pic:blipFill>
                  <pic:spPr bwMode="auto">
                    <a:xfrm>
                      <a:off x="0" y="0"/>
                      <a:ext cx="1286510" cy="172275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lastRenderedPageBreak/>
        <w:t>7  [</w:t>
      </w:r>
      <w:r w:rsidRPr="008067A5">
        <w:rPr>
          <w:b/>
          <w:kern w:val="0"/>
          <w:sz w:val="24"/>
          <w:szCs w:val="24"/>
        </w:rPr>
        <w:t>发明授权</w:t>
      </w:r>
      <w:r w:rsidRPr="008067A5">
        <w:rPr>
          <w:b/>
          <w:kern w:val="0"/>
          <w:sz w:val="24"/>
          <w:szCs w:val="24"/>
        </w:rPr>
        <w:t xml:space="preserve">] </w:t>
      </w:r>
      <w:r w:rsidRPr="008067A5">
        <w:rPr>
          <w:b/>
          <w:kern w:val="0"/>
          <w:sz w:val="24"/>
          <w:szCs w:val="24"/>
        </w:rPr>
        <w:t>一种碳纳米管修饰的磷酸锰锂锂离子电池正极材料的制备方法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ZL2013104517667</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张青红；石福志；王宏志；李耀刚</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本发明涉及一种碳纳米管修饰的磷酸锰锂锂离子电池正极材料的制备方法，包括：（</w:t>
      </w:r>
      <w:r w:rsidRPr="008067A5">
        <w:rPr>
          <w:kern w:val="0"/>
          <w:sz w:val="24"/>
          <w:szCs w:val="24"/>
        </w:rPr>
        <w:t>1</w:t>
      </w:r>
      <w:r w:rsidRPr="008067A5">
        <w:rPr>
          <w:kern w:val="0"/>
          <w:sz w:val="24"/>
          <w:szCs w:val="24"/>
        </w:rPr>
        <w:t>）将锂盐、锰盐和含有磷酸根离子的原料溶解在无水低级醇中，得到含有锂离子、锰离子和磷酸根离子的无水醇溶液；（</w:t>
      </w:r>
      <w:r w:rsidRPr="008067A5">
        <w:rPr>
          <w:kern w:val="0"/>
          <w:sz w:val="24"/>
          <w:szCs w:val="24"/>
        </w:rPr>
        <w:t>2</w:t>
      </w:r>
      <w:r w:rsidRPr="008067A5">
        <w:rPr>
          <w:kern w:val="0"/>
          <w:sz w:val="24"/>
          <w:szCs w:val="24"/>
        </w:rPr>
        <w:t>）将碳纳米管加入到上述含有锂离子、锰离子和磷酸根离子的无水醇溶液中，经超声和搅拌后得到均匀的混合物；（</w:t>
      </w:r>
      <w:r w:rsidRPr="008067A5">
        <w:rPr>
          <w:kern w:val="0"/>
          <w:sz w:val="24"/>
          <w:szCs w:val="24"/>
        </w:rPr>
        <w:t>3</w:t>
      </w:r>
      <w:r w:rsidRPr="008067A5">
        <w:rPr>
          <w:kern w:val="0"/>
          <w:sz w:val="24"/>
          <w:szCs w:val="24"/>
        </w:rPr>
        <w:t>）将盛有上述混合物的坩埚放入密闭容器的上部，所述密闭容器的底部预先放有适量氨水，所述混合物和氨水不直接接触，然后将密闭容器加热至</w:t>
      </w:r>
      <w:r w:rsidRPr="008067A5">
        <w:rPr>
          <w:kern w:val="0"/>
          <w:sz w:val="24"/>
          <w:szCs w:val="24"/>
        </w:rPr>
        <w:t>100</w:t>
      </w:r>
      <w:r w:rsidRPr="008067A5">
        <w:rPr>
          <w:kern w:val="0"/>
          <w:sz w:val="24"/>
          <w:szCs w:val="24"/>
        </w:rPr>
        <w:t>～</w:t>
      </w:r>
      <w:r w:rsidRPr="008067A5">
        <w:rPr>
          <w:kern w:val="0"/>
          <w:sz w:val="24"/>
          <w:szCs w:val="24"/>
        </w:rPr>
        <w:t>250</w:t>
      </w:r>
      <w:r w:rsidRPr="008067A5">
        <w:rPr>
          <w:rFonts w:ascii="宋体" w:hAnsi="宋体" w:cs="宋体" w:hint="eastAsia"/>
          <w:kern w:val="0"/>
          <w:sz w:val="24"/>
          <w:szCs w:val="24"/>
        </w:rPr>
        <w:t>℃</w:t>
      </w:r>
      <w:r w:rsidRPr="008067A5">
        <w:rPr>
          <w:kern w:val="0"/>
          <w:sz w:val="24"/>
          <w:szCs w:val="24"/>
        </w:rPr>
        <w:t>，并保温</w:t>
      </w:r>
      <w:r w:rsidRPr="008067A5">
        <w:rPr>
          <w:kern w:val="0"/>
          <w:sz w:val="24"/>
          <w:szCs w:val="24"/>
        </w:rPr>
        <w:t>1</w:t>
      </w:r>
      <w:r w:rsidRPr="008067A5">
        <w:rPr>
          <w:kern w:val="0"/>
          <w:sz w:val="24"/>
          <w:szCs w:val="24"/>
        </w:rPr>
        <w:t>～</w:t>
      </w:r>
      <w:r w:rsidRPr="008067A5">
        <w:rPr>
          <w:kern w:val="0"/>
          <w:sz w:val="24"/>
          <w:szCs w:val="24"/>
        </w:rPr>
        <w:t>72</w:t>
      </w:r>
      <w:r w:rsidRPr="008067A5">
        <w:rPr>
          <w:kern w:val="0"/>
          <w:sz w:val="24"/>
          <w:szCs w:val="24"/>
        </w:rPr>
        <w:t>小时；最后将得到的粉体洗涤、干燥，即得。本发明制备得到的碳纳米管修饰的磷酸锰锂正极材料具有结晶良好、化学电位高等优点。</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1616075"/>
            <wp:effectExtent l="19050" t="0" r="0" b="0"/>
            <wp:docPr id="7" name="图片 7" descr="EDA000038964645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DA0000389646450000011_thumb"/>
                    <pic:cNvPicPr>
                      <a:picLocks noChangeAspect="1" noChangeArrowheads="1"/>
                    </pic:cNvPicPr>
                  </pic:nvPicPr>
                  <pic:blipFill>
                    <a:blip r:embed="rId12"/>
                    <a:srcRect/>
                    <a:stretch>
                      <a:fillRect/>
                    </a:stretch>
                  </pic:blipFill>
                  <pic:spPr bwMode="auto">
                    <a:xfrm>
                      <a:off x="0" y="0"/>
                      <a:ext cx="2477135" cy="161607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8  [</w:t>
      </w:r>
      <w:r w:rsidRPr="008067A5">
        <w:rPr>
          <w:b/>
          <w:kern w:val="0"/>
          <w:sz w:val="24"/>
          <w:szCs w:val="24"/>
        </w:rPr>
        <w:t>发明授权</w:t>
      </w:r>
      <w:r w:rsidRPr="008067A5">
        <w:rPr>
          <w:b/>
          <w:kern w:val="0"/>
          <w:sz w:val="24"/>
          <w:szCs w:val="24"/>
        </w:rPr>
        <w:t xml:space="preserve">] </w:t>
      </w:r>
      <w:r w:rsidRPr="008067A5">
        <w:rPr>
          <w:b/>
          <w:kern w:val="0"/>
          <w:sz w:val="24"/>
          <w:szCs w:val="24"/>
        </w:rPr>
        <w:t>以</w:t>
      </w:r>
      <w:r w:rsidRPr="008067A5">
        <w:rPr>
          <w:b/>
          <w:kern w:val="0"/>
          <w:sz w:val="24"/>
          <w:szCs w:val="24"/>
        </w:rPr>
        <w:t>β-</w:t>
      </w:r>
      <w:r w:rsidRPr="008067A5">
        <w:rPr>
          <w:b/>
          <w:kern w:val="0"/>
          <w:sz w:val="24"/>
          <w:szCs w:val="24"/>
        </w:rPr>
        <w:t>环糊精为模板制备孔径可控的聚苯胺纳米管的方法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ZL2013104077563</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沈青；顾洲杰；王俊婷</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本发明涉及一种以</w:t>
      </w:r>
      <w:r w:rsidRPr="008067A5">
        <w:rPr>
          <w:kern w:val="0"/>
          <w:sz w:val="24"/>
          <w:szCs w:val="24"/>
        </w:rPr>
        <w:t>β-</w:t>
      </w:r>
      <w:r w:rsidRPr="008067A5">
        <w:rPr>
          <w:kern w:val="0"/>
          <w:sz w:val="24"/>
          <w:szCs w:val="24"/>
        </w:rPr>
        <w:t>环糊精为模板制备孔径可控的聚苯胺纳米管的方法，包括：（</w:t>
      </w:r>
      <w:r w:rsidRPr="008067A5">
        <w:rPr>
          <w:kern w:val="0"/>
          <w:sz w:val="24"/>
          <w:szCs w:val="24"/>
        </w:rPr>
        <w:t>1</w:t>
      </w:r>
      <w:r w:rsidRPr="008067A5">
        <w:rPr>
          <w:kern w:val="0"/>
          <w:sz w:val="24"/>
          <w:szCs w:val="24"/>
        </w:rPr>
        <w:t>）将苯胺、</w:t>
      </w:r>
      <w:r w:rsidRPr="008067A5">
        <w:rPr>
          <w:kern w:val="0"/>
          <w:sz w:val="24"/>
          <w:szCs w:val="24"/>
        </w:rPr>
        <w:t>β-</w:t>
      </w:r>
      <w:r w:rsidRPr="008067A5">
        <w:rPr>
          <w:kern w:val="0"/>
          <w:sz w:val="24"/>
          <w:szCs w:val="24"/>
        </w:rPr>
        <w:t>环糊精与柠檬酸混合后加入去离子水，搅拌得到混合溶液；（</w:t>
      </w:r>
      <w:r w:rsidRPr="008067A5">
        <w:rPr>
          <w:kern w:val="0"/>
          <w:sz w:val="24"/>
          <w:szCs w:val="24"/>
        </w:rPr>
        <w:t>2</w:t>
      </w:r>
      <w:r w:rsidRPr="008067A5">
        <w:rPr>
          <w:kern w:val="0"/>
          <w:sz w:val="24"/>
          <w:szCs w:val="24"/>
        </w:rPr>
        <w:t>）将过硫酸铵溶解到去离子水中，得到浓度为</w:t>
      </w:r>
      <w:r w:rsidRPr="008067A5">
        <w:rPr>
          <w:kern w:val="0"/>
          <w:sz w:val="24"/>
          <w:szCs w:val="24"/>
        </w:rPr>
        <w:t>0.4mol/L</w:t>
      </w:r>
      <w:r w:rsidRPr="008067A5">
        <w:rPr>
          <w:kern w:val="0"/>
          <w:sz w:val="24"/>
          <w:szCs w:val="24"/>
        </w:rPr>
        <w:t>的过硫酸铵溶液；（</w:t>
      </w:r>
      <w:r w:rsidRPr="008067A5">
        <w:rPr>
          <w:kern w:val="0"/>
          <w:sz w:val="24"/>
          <w:szCs w:val="24"/>
        </w:rPr>
        <w:t>3</w:t>
      </w:r>
      <w:r w:rsidRPr="008067A5">
        <w:rPr>
          <w:kern w:val="0"/>
          <w:sz w:val="24"/>
          <w:szCs w:val="24"/>
        </w:rPr>
        <w:t>）在</w:t>
      </w:r>
      <w:r w:rsidRPr="008067A5">
        <w:rPr>
          <w:kern w:val="0"/>
          <w:sz w:val="24"/>
          <w:szCs w:val="24"/>
        </w:rPr>
        <w:t>0-10</w:t>
      </w:r>
      <w:r w:rsidRPr="008067A5">
        <w:rPr>
          <w:rFonts w:ascii="宋体" w:hAnsi="宋体" w:cs="宋体" w:hint="eastAsia"/>
          <w:kern w:val="0"/>
          <w:sz w:val="24"/>
          <w:szCs w:val="24"/>
        </w:rPr>
        <w:t>℃</w:t>
      </w:r>
      <w:r w:rsidRPr="008067A5">
        <w:rPr>
          <w:kern w:val="0"/>
          <w:sz w:val="24"/>
          <w:szCs w:val="24"/>
        </w:rPr>
        <w:t>恒温水浴中，将上述过硫酸铵溶液迅速倒入上述混合溶液中，得反应液，玻璃棒快速搅拌</w:t>
      </w:r>
      <w:r w:rsidRPr="008067A5">
        <w:rPr>
          <w:kern w:val="0"/>
          <w:sz w:val="24"/>
          <w:szCs w:val="24"/>
        </w:rPr>
        <w:t>1-2min</w:t>
      </w:r>
      <w:r w:rsidRPr="008067A5">
        <w:rPr>
          <w:kern w:val="0"/>
          <w:sz w:val="24"/>
          <w:szCs w:val="24"/>
        </w:rPr>
        <w:t>后停止搅拌，然后静置反应</w:t>
      </w:r>
      <w:r w:rsidRPr="008067A5">
        <w:rPr>
          <w:kern w:val="0"/>
          <w:sz w:val="24"/>
          <w:szCs w:val="24"/>
        </w:rPr>
        <w:t>24h</w:t>
      </w:r>
      <w:r w:rsidRPr="008067A5">
        <w:rPr>
          <w:kern w:val="0"/>
          <w:sz w:val="24"/>
          <w:szCs w:val="24"/>
        </w:rPr>
        <w:t>；最后将得到的产物洗涤、干燥即得聚苯胺纳米管。本发明的合成条件简单、后处理容易；本发</w:t>
      </w:r>
      <w:r w:rsidRPr="008067A5">
        <w:rPr>
          <w:kern w:val="0"/>
          <w:sz w:val="24"/>
          <w:szCs w:val="24"/>
        </w:rPr>
        <w:lastRenderedPageBreak/>
        <w:t>明所制备的聚苯胺纳米管的孔径可调控，成孔有效，在抗静电、防腐蚀涂料，电磁屏蔽材料，太阳能材料等众多领域中有着良好的应用前景。</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1871345"/>
            <wp:effectExtent l="19050" t="0" r="0" b="0"/>
            <wp:docPr id="8" name="图片 8" descr="EDA000037941297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DA0000379412970000011_thumb"/>
                    <pic:cNvPicPr>
                      <a:picLocks noChangeAspect="1" noChangeArrowheads="1"/>
                    </pic:cNvPicPr>
                  </pic:nvPicPr>
                  <pic:blipFill>
                    <a:blip r:embed="rId13"/>
                    <a:srcRect/>
                    <a:stretch>
                      <a:fillRect/>
                    </a:stretch>
                  </pic:blipFill>
                  <pic:spPr bwMode="auto">
                    <a:xfrm>
                      <a:off x="0" y="0"/>
                      <a:ext cx="2477135" cy="187134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9  [</w:t>
      </w:r>
      <w:r w:rsidRPr="008067A5">
        <w:rPr>
          <w:b/>
          <w:kern w:val="0"/>
          <w:sz w:val="24"/>
          <w:szCs w:val="24"/>
        </w:rPr>
        <w:t>发明授权</w:t>
      </w:r>
      <w:r w:rsidRPr="008067A5">
        <w:rPr>
          <w:b/>
          <w:kern w:val="0"/>
          <w:sz w:val="24"/>
          <w:szCs w:val="24"/>
        </w:rPr>
        <w:t xml:space="preserve">] </w:t>
      </w:r>
      <w:r w:rsidRPr="008067A5">
        <w:rPr>
          <w:b/>
          <w:kern w:val="0"/>
          <w:sz w:val="24"/>
          <w:szCs w:val="24"/>
        </w:rPr>
        <w:t>一种适于纱线起毛起球磨制稳定的纱筒及其制备与用途</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ZL2013103829591</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于伟东；万爱兰；刘洪玲</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本发明涉及一种适于纱线起毛起球磨制稳定的纱筒及其制备与用途，该纱筒为保持卷绕在外层的绕纱的稳定，尤其是在磨纱过程中的稳定、少移动，甚至几乎无移动的磨纱，在其金属筒表面包覆并粘结厚度为</w:t>
      </w:r>
      <w:r>
        <w:rPr>
          <w:rFonts w:hint="eastAsia"/>
          <w:kern w:val="0"/>
          <w:sz w:val="24"/>
          <w:szCs w:val="24"/>
        </w:rPr>
        <w:t>0</w:t>
      </w:r>
      <w:r w:rsidRPr="008067A5">
        <w:rPr>
          <w:kern w:val="0"/>
          <w:sz w:val="24"/>
          <w:szCs w:val="24"/>
        </w:rPr>
        <w:t>.5</w:t>
      </w:r>
      <w:r w:rsidRPr="008067A5">
        <w:rPr>
          <w:kern w:val="0"/>
          <w:sz w:val="24"/>
          <w:szCs w:val="24"/>
        </w:rPr>
        <w:t>～</w:t>
      </w:r>
      <w:r w:rsidRPr="008067A5">
        <w:rPr>
          <w:kern w:val="0"/>
          <w:sz w:val="24"/>
          <w:szCs w:val="24"/>
        </w:rPr>
        <w:t>3mm</w:t>
      </w:r>
      <w:r w:rsidRPr="008067A5">
        <w:rPr>
          <w:kern w:val="0"/>
          <w:sz w:val="24"/>
          <w:szCs w:val="24"/>
        </w:rPr>
        <w:t>、外表面粗糙的高聚物膜。由于该膜的存在，使被磨绕纱能稳定地压陷在其中且被其粗糙的表面所握持，由此保证在磨纱过程中纱线不翻滚及移动，使纱线的起毛起球结果稳定。该纱筒由纱筒轴、金属筒、高聚物膜、两侧嵌槽、左右纱头钉组成，是纱线起毛起球测量装置的关键部件，可用于纱线起毛起球的磨纱制样及测量。</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243455" cy="1605280"/>
            <wp:effectExtent l="19050" t="0" r="4445" b="0"/>
            <wp:docPr id="9" name="图片 9" descr="EDA000037367722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DA0000373677220000011_thumb"/>
                    <pic:cNvPicPr>
                      <a:picLocks noChangeAspect="1" noChangeArrowheads="1"/>
                    </pic:cNvPicPr>
                  </pic:nvPicPr>
                  <pic:blipFill>
                    <a:blip r:embed="rId14"/>
                    <a:srcRect/>
                    <a:stretch>
                      <a:fillRect/>
                    </a:stretch>
                  </pic:blipFill>
                  <pic:spPr bwMode="auto">
                    <a:xfrm>
                      <a:off x="0" y="0"/>
                      <a:ext cx="2243455" cy="160528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10  [</w:t>
      </w:r>
      <w:r w:rsidRPr="008067A5">
        <w:rPr>
          <w:b/>
          <w:kern w:val="0"/>
          <w:sz w:val="24"/>
          <w:szCs w:val="24"/>
        </w:rPr>
        <w:t>发明授权</w:t>
      </w:r>
      <w:r w:rsidRPr="008067A5">
        <w:rPr>
          <w:b/>
          <w:kern w:val="0"/>
          <w:sz w:val="24"/>
          <w:szCs w:val="24"/>
        </w:rPr>
        <w:t xml:space="preserve">] </w:t>
      </w:r>
      <w:r w:rsidRPr="008067A5">
        <w:rPr>
          <w:b/>
          <w:kern w:val="0"/>
          <w:sz w:val="24"/>
          <w:szCs w:val="24"/>
        </w:rPr>
        <w:t>一种高亲水阻燃聚酯及其制备方法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lastRenderedPageBreak/>
        <w:t>专利号：</w:t>
      </w:r>
      <w:r w:rsidRPr="008067A5">
        <w:rPr>
          <w:kern w:val="0"/>
          <w:sz w:val="24"/>
          <w:szCs w:val="24"/>
        </w:rPr>
        <w:t>ZL2013104614192</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王朝生；方孝芬；王华平；李建武；陈向玲</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本发明涉及一种高亲水阻燃聚酯及其制备方法，所述阻燃聚酯包括对苯二甲酸、多元醇、共聚阻燃剂、端羟基硅氧烷。制备方法：（</w:t>
      </w:r>
      <w:r w:rsidRPr="008067A5">
        <w:rPr>
          <w:kern w:val="0"/>
          <w:sz w:val="24"/>
          <w:szCs w:val="24"/>
        </w:rPr>
        <w:t>1</w:t>
      </w:r>
      <w:r w:rsidRPr="008067A5">
        <w:rPr>
          <w:kern w:val="0"/>
          <w:sz w:val="24"/>
          <w:szCs w:val="24"/>
        </w:rPr>
        <w:t>）将共聚阻燃剂与多元醇反应，得到反应产物</w:t>
      </w:r>
      <w:r w:rsidRPr="008067A5">
        <w:rPr>
          <w:kern w:val="0"/>
          <w:sz w:val="24"/>
          <w:szCs w:val="24"/>
        </w:rPr>
        <w:t>CEPPA-</w:t>
      </w:r>
      <w:r w:rsidRPr="008067A5">
        <w:rPr>
          <w:kern w:val="0"/>
          <w:sz w:val="24"/>
          <w:szCs w:val="24"/>
        </w:rPr>
        <w:t>多元醇；（</w:t>
      </w:r>
      <w:r w:rsidRPr="008067A5">
        <w:rPr>
          <w:kern w:val="0"/>
          <w:sz w:val="24"/>
          <w:szCs w:val="24"/>
        </w:rPr>
        <w:t>2</w:t>
      </w:r>
      <w:r w:rsidRPr="008067A5">
        <w:rPr>
          <w:kern w:val="0"/>
          <w:sz w:val="24"/>
          <w:szCs w:val="24"/>
        </w:rPr>
        <w:t>）将端羟基硅氧烷与乙二醇在催化剂作用下反应得到端羟基硅氧烷</w:t>
      </w:r>
      <w:r w:rsidRPr="008067A5">
        <w:rPr>
          <w:kern w:val="0"/>
          <w:sz w:val="24"/>
          <w:szCs w:val="24"/>
        </w:rPr>
        <w:t>-</w:t>
      </w:r>
      <w:r w:rsidRPr="008067A5">
        <w:rPr>
          <w:kern w:val="0"/>
          <w:sz w:val="24"/>
          <w:szCs w:val="24"/>
        </w:rPr>
        <w:t>乙二醇溶液；（</w:t>
      </w:r>
      <w:r w:rsidRPr="008067A5">
        <w:rPr>
          <w:kern w:val="0"/>
          <w:sz w:val="24"/>
          <w:szCs w:val="24"/>
        </w:rPr>
        <w:t>3</w:t>
      </w:r>
      <w:r w:rsidRPr="008067A5">
        <w:rPr>
          <w:kern w:val="0"/>
          <w:sz w:val="24"/>
          <w:szCs w:val="24"/>
        </w:rPr>
        <w:t>）配制浆料，将配制好的浆料加入酯化反应釜进行第一酯化反应；（</w:t>
      </w:r>
      <w:r w:rsidRPr="008067A5">
        <w:rPr>
          <w:kern w:val="0"/>
          <w:sz w:val="24"/>
          <w:szCs w:val="24"/>
        </w:rPr>
        <w:t>4</w:t>
      </w:r>
      <w:r w:rsidRPr="008067A5">
        <w:rPr>
          <w:kern w:val="0"/>
          <w:sz w:val="24"/>
          <w:szCs w:val="24"/>
        </w:rPr>
        <w:t>）在副产物收集量达到理论值的</w:t>
      </w:r>
      <w:r w:rsidRPr="008067A5">
        <w:rPr>
          <w:kern w:val="0"/>
          <w:sz w:val="24"/>
          <w:szCs w:val="24"/>
        </w:rPr>
        <w:t>82</w:t>
      </w:r>
      <w:r w:rsidRPr="008067A5">
        <w:rPr>
          <w:kern w:val="0"/>
          <w:sz w:val="24"/>
          <w:szCs w:val="24"/>
        </w:rPr>
        <w:t>～</w:t>
      </w:r>
      <w:r w:rsidRPr="008067A5">
        <w:rPr>
          <w:kern w:val="0"/>
          <w:sz w:val="24"/>
          <w:szCs w:val="24"/>
        </w:rPr>
        <w:t>95%</w:t>
      </w:r>
      <w:r w:rsidRPr="008067A5">
        <w:rPr>
          <w:kern w:val="0"/>
          <w:sz w:val="24"/>
          <w:szCs w:val="24"/>
        </w:rPr>
        <w:t>时，加入多元醇、间苯二甲酸双羟乙酯</w:t>
      </w:r>
      <w:r w:rsidRPr="008067A5">
        <w:rPr>
          <w:kern w:val="0"/>
          <w:sz w:val="24"/>
          <w:szCs w:val="24"/>
        </w:rPr>
        <w:t>-5-</w:t>
      </w:r>
      <w:r w:rsidRPr="008067A5">
        <w:rPr>
          <w:kern w:val="0"/>
          <w:sz w:val="24"/>
          <w:szCs w:val="24"/>
        </w:rPr>
        <w:t>磺酸钠（</w:t>
      </w:r>
      <w:r w:rsidRPr="008067A5">
        <w:rPr>
          <w:kern w:val="0"/>
          <w:sz w:val="24"/>
          <w:szCs w:val="24"/>
        </w:rPr>
        <w:t>SIPE</w:t>
      </w:r>
      <w:r w:rsidRPr="008067A5">
        <w:rPr>
          <w:kern w:val="0"/>
          <w:sz w:val="24"/>
          <w:szCs w:val="24"/>
        </w:rPr>
        <w:t>）和聚乙二醇（</w:t>
      </w:r>
      <w:r w:rsidRPr="008067A5">
        <w:rPr>
          <w:kern w:val="0"/>
          <w:sz w:val="24"/>
          <w:szCs w:val="24"/>
        </w:rPr>
        <w:t>PEG</w:t>
      </w:r>
      <w:r w:rsidRPr="008067A5">
        <w:rPr>
          <w:kern w:val="0"/>
          <w:sz w:val="24"/>
          <w:szCs w:val="24"/>
        </w:rPr>
        <w:t>），进行第二酯化反应；（</w:t>
      </w:r>
      <w:r w:rsidRPr="008067A5">
        <w:rPr>
          <w:kern w:val="0"/>
          <w:sz w:val="24"/>
          <w:szCs w:val="24"/>
        </w:rPr>
        <w:t>5</w:t>
      </w:r>
      <w:r w:rsidRPr="008067A5">
        <w:rPr>
          <w:kern w:val="0"/>
          <w:sz w:val="24"/>
          <w:szCs w:val="24"/>
        </w:rPr>
        <w:t>）完成酯化反应后，将步骤（</w:t>
      </w:r>
      <w:r w:rsidRPr="008067A5">
        <w:rPr>
          <w:kern w:val="0"/>
          <w:sz w:val="24"/>
          <w:szCs w:val="24"/>
        </w:rPr>
        <w:t>1</w:t>
      </w:r>
      <w:r w:rsidRPr="008067A5">
        <w:rPr>
          <w:kern w:val="0"/>
          <w:sz w:val="24"/>
          <w:szCs w:val="24"/>
        </w:rPr>
        <w:t>）和步骤（</w:t>
      </w:r>
      <w:r w:rsidRPr="008067A5">
        <w:rPr>
          <w:kern w:val="0"/>
          <w:sz w:val="24"/>
          <w:szCs w:val="24"/>
        </w:rPr>
        <w:t>2</w:t>
      </w:r>
      <w:r w:rsidRPr="008067A5">
        <w:rPr>
          <w:kern w:val="0"/>
          <w:sz w:val="24"/>
          <w:szCs w:val="24"/>
        </w:rPr>
        <w:t>）得到的产物加入反应釜，进行缩聚反应，即得。本发明的高亲水阻燃聚酯具有较高的阻燃功能和亲水功能。</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left"/>
        <w:rPr>
          <w:kern w:val="0"/>
          <w:sz w:val="24"/>
          <w:szCs w:val="24"/>
        </w:rPr>
      </w:pPr>
      <w:r>
        <w:rPr>
          <w:noProof/>
          <w:kern w:val="0"/>
          <w:sz w:val="24"/>
          <w:szCs w:val="24"/>
        </w:rPr>
        <w:drawing>
          <wp:inline distT="0" distB="0" distL="0" distR="0">
            <wp:extent cx="2477135" cy="1871345"/>
            <wp:effectExtent l="19050" t="0" r="0" b="0"/>
            <wp:docPr id="10" name="图片 10" descr="EDA000039086678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DA0000390866780000011_thumb"/>
                    <pic:cNvPicPr>
                      <a:picLocks noChangeAspect="1" noChangeArrowheads="1"/>
                    </pic:cNvPicPr>
                  </pic:nvPicPr>
                  <pic:blipFill>
                    <a:blip r:embed="rId15"/>
                    <a:srcRect/>
                    <a:stretch>
                      <a:fillRect/>
                    </a:stretch>
                  </pic:blipFill>
                  <pic:spPr bwMode="auto">
                    <a:xfrm>
                      <a:off x="0" y="0"/>
                      <a:ext cx="2477135" cy="187134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11  [</w:t>
      </w:r>
      <w:r w:rsidRPr="008067A5">
        <w:rPr>
          <w:b/>
          <w:kern w:val="0"/>
          <w:sz w:val="24"/>
          <w:szCs w:val="24"/>
        </w:rPr>
        <w:t>发明授权</w:t>
      </w:r>
      <w:r w:rsidRPr="008067A5">
        <w:rPr>
          <w:b/>
          <w:kern w:val="0"/>
          <w:sz w:val="24"/>
          <w:szCs w:val="24"/>
        </w:rPr>
        <w:t xml:space="preserve">] </w:t>
      </w:r>
      <w:r w:rsidRPr="008067A5">
        <w:rPr>
          <w:b/>
          <w:kern w:val="0"/>
          <w:sz w:val="24"/>
          <w:szCs w:val="24"/>
        </w:rPr>
        <w:t>一种喷气涡流纺纱装置中气流喷射孔的配置结构</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ZL2013105566656</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裴泽光；郁崇文；李美玲；孙磊磊；马乾坤</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提供了一种喷气涡流纺纱装置中气流喷射孔的配置方式，气流喷射孔在涡流管上形成多个并在涡流管内周壁上开口，各气流喷射孔朝向形成于涡流管与引纱锥体之间的环状中空室并向送纱方向下游侧倾斜一定角度，且在涡流管内周壁所构成的圆周上等间隔地排列，各气流喷射孔被设置成与引纱锥体入口段部分的外周壁相切。本发明提供的配置方式使得从气流喷射孔中喷射出的高速空</w:t>
      </w:r>
      <w:r w:rsidRPr="008067A5">
        <w:rPr>
          <w:kern w:val="0"/>
          <w:sz w:val="24"/>
          <w:szCs w:val="24"/>
        </w:rPr>
        <w:lastRenderedPageBreak/>
        <w:t>气射流能够直接地作用于倒置贴伏在引纱锥体入口段部分外周壁上的尾端纤维，能够显著提高尾端纤维的回转速度，提高旋转气流的加捻效率，进一步提升纺纱速度和成纱质量，而气流喷射孔的数目可适当减少，节约耗气量。</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2349500"/>
            <wp:effectExtent l="19050" t="0" r="0" b="0"/>
            <wp:docPr id="11" name="图片 11" descr="EDA000041175711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DA0000411757110000011_thumb"/>
                    <pic:cNvPicPr>
                      <a:picLocks noChangeAspect="1" noChangeArrowheads="1"/>
                    </pic:cNvPicPr>
                  </pic:nvPicPr>
                  <pic:blipFill>
                    <a:blip r:embed="rId16"/>
                    <a:srcRect/>
                    <a:stretch>
                      <a:fillRect/>
                    </a:stretch>
                  </pic:blipFill>
                  <pic:spPr bwMode="auto">
                    <a:xfrm>
                      <a:off x="0" y="0"/>
                      <a:ext cx="2477135" cy="234950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12  [</w:t>
      </w:r>
      <w:r w:rsidRPr="008067A5">
        <w:rPr>
          <w:b/>
          <w:kern w:val="0"/>
          <w:sz w:val="24"/>
          <w:szCs w:val="24"/>
        </w:rPr>
        <w:t>发明授权</w:t>
      </w:r>
      <w:r w:rsidRPr="008067A5">
        <w:rPr>
          <w:b/>
          <w:kern w:val="0"/>
          <w:sz w:val="24"/>
          <w:szCs w:val="24"/>
        </w:rPr>
        <w:t xml:space="preserve">] </w:t>
      </w:r>
      <w:r w:rsidRPr="008067A5">
        <w:rPr>
          <w:b/>
          <w:kern w:val="0"/>
          <w:sz w:val="24"/>
          <w:szCs w:val="24"/>
        </w:rPr>
        <w:t>一种碳纳米管</w:t>
      </w:r>
      <w:r w:rsidRPr="008067A5">
        <w:rPr>
          <w:b/>
          <w:kern w:val="0"/>
          <w:sz w:val="24"/>
          <w:szCs w:val="24"/>
        </w:rPr>
        <w:t>-</w:t>
      </w:r>
      <w:r w:rsidRPr="008067A5">
        <w:rPr>
          <w:b/>
          <w:kern w:val="0"/>
          <w:sz w:val="24"/>
          <w:szCs w:val="24"/>
        </w:rPr>
        <w:t>碲化镉</w:t>
      </w:r>
      <w:r w:rsidRPr="008067A5">
        <w:rPr>
          <w:b/>
          <w:kern w:val="0"/>
          <w:sz w:val="24"/>
          <w:szCs w:val="24"/>
        </w:rPr>
        <w:t>/</w:t>
      </w:r>
      <w:r w:rsidRPr="008067A5">
        <w:rPr>
          <w:b/>
          <w:kern w:val="0"/>
          <w:sz w:val="24"/>
          <w:szCs w:val="24"/>
        </w:rPr>
        <w:t>硫化镉纳米复合材料及其制备方法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ZL2014102930109</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发明人：</w:t>
      </w:r>
      <w:r w:rsidRPr="008067A5">
        <w:rPr>
          <w:kern w:val="0"/>
          <w:sz w:val="24"/>
          <w:szCs w:val="24"/>
        </w:rPr>
        <w:t>朱利民；丁兆强；聂华丽；陶磊</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本发明涉及一种碳纳米管</w:t>
      </w:r>
      <w:r w:rsidRPr="008067A5">
        <w:rPr>
          <w:kern w:val="0"/>
          <w:sz w:val="24"/>
          <w:szCs w:val="24"/>
        </w:rPr>
        <w:t>-</w:t>
      </w:r>
      <w:r w:rsidRPr="008067A5">
        <w:rPr>
          <w:kern w:val="0"/>
          <w:sz w:val="24"/>
          <w:szCs w:val="24"/>
        </w:rPr>
        <w:t>碲化镉</w:t>
      </w:r>
      <w:r w:rsidRPr="008067A5">
        <w:rPr>
          <w:kern w:val="0"/>
          <w:sz w:val="24"/>
          <w:szCs w:val="24"/>
        </w:rPr>
        <w:t>/</w:t>
      </w:r>
      <w:r w:rsidRPr="008067A5">
        <w:rPr>
          <w:kern w:val="0"/>
          <w:sz w:val="24"/>
          <w:szCs w:val="24"/>
        </w:rPr>
        <w:t>硫化镉纳米复合材料及其制备方法，复合材料为</w:t>
      </w:r>
      <w:r w:rsidRPr="008067A5">
        <w:rPr>
          <w:kern w:val="0"/>
          <w:sz w:val="24"/>
          <w:szCs w:val="24"/>
        </w:rPr>
        <w:t>CdTe/CdS</w:t>
      </w:r>
      <w:r w:rsidRPr="008067A5">
        <w:rPr>
          <w:kern w:val="0"/>
          <w:sz w:val="24"/>
          <w:szCs w:val="24"/>
        </w:rPr>
        <w:t>核壳量子点以共价键负载到</w:t>
      </w:r>
      <w:r w:rsidRPr="008067A5">
        <w:rPr>
          <w:kern w:val="0"/>
          <w:sz w:val="24"/>
          <w:szCs w:val="24"/>
        </w:rPr>
        <w:t>PEI-MWCNTs</w:t>
      </w:r>
      <w:r w:rsidRPr="008067A5">
        <w:rPr>
          <w:kern w:val="0"/>
          <w:sz w:val="24"/>
          <w:szCs w:val="24"/>
        </w:rPr>
        <w:t>表面制备得到。制备：将</w:t>
      </w:r>
      <w:r w:rsidRPr="008067A5">
        <w:rPr>
          <w:kern w:val="0"/>
          <w:sz w:val="24"/>
          <w:szCs w:val="24"/>
        </w:rPr>
        <w:t>CdTe/CdS</w:t>
      </w:r>
      <w:r w:rsidRPr="008067A5">
        <w:rPr>
          <w:kern w:val="0"/>
          <w:sz w:val="24"/>
          <w:szCs w:val="24"/>
        </w:rPr>
        <w:t>核壳结构量子点、交联剂加入双蒸水中，超声</w:t>
      </w:r>
      <w:r w:rsidRPr="008067A5">
        <w:rPr>
          <w:kern w:val="0"/>
          <w:sz w:val="24"/>
          <w:szCs w:val="24"/>
        </w:rPr>
        <w:t>3h</w:t>
      </w:r>
      <w:r w:rsidRPr="008067A5">
        <w:rPr>
          <w:kern w:val="0"/>
          <w:sz w:val="24"/>
          <w:szCs w:val="24"/>
        </w:rPr>
        <w:t>，然后再加入</w:t>
      </w:r>
      <w:r w:rsidRPr="008067A5">
        <w:rPr>
          <w:kern w:val="0"/>
          <w:sz w:val="24"/>
          <w:szCs w:val="24"/>
        </w:rPr>
        <w:t>PEI-MWCNTs</w:t>
      </w:r>
      <w:r w:rsidRPr="008067A5">
        <w:rPr>
          <w:kern w:val="0"/>
          <w:sz w:val="24"/>
          <w:szCs w:val="24"/>
        </w:rPr>
        <w:t>，超声反应</w:t>
      </w:r>
      <w:r w:rsidRPr="008067A5">
        <w:rPr>
          <w:kern w:val="0"/>
          <w:sz w:val="24"/>
          <w:szCs w:val="24"/>
        </w:rPr>
        <w:t>24h</w:t>
      </w:r>
      <w:r w:rsidRPr="008067A5">
        <w:rPr>
          <w:kern w:val="0"/>
          <w:sz w:val="24"/>
          <w:szCs w:val="24"/>
        </w:rPr>
        <w:t>，透析，即得碳纳米管</w:t>
      </w:r>
      <w:r w:rsidRPr="008067A5">
        <w:rPr>
          <w:kern w:val="0"/>
          <w:sz w:val="24"/>
          <w:szCs w:val="24"/>
        </w:rPr>
        <w:t>-</w:t>
      </w:r>
      <w:r w:rsidRPr="008067A5">
        <w:rPr>
          <w:kern w:val="0"/>
          <w:sz w:val="24"/>
          <w:szCs w:val="24"/>
        </w:rPr>
        <w:t>碲化镉</w:t>
      </w:r>
      <w:r w:rsidRPr="008067A5">
        <w:rPr>
          <w:kern w:val="0"/>
          <w:sz w:val="24"/>
          <w:szCs w:val="24"/>
        </w:rPr>
        <w:t>/</w:t>
      </w:r>
      <w:r w:rsidRPr="008067A5">
        <w:rPr>
          <w:kern w:val="0"/>
          <w:sz w:val="24"/>
          <w:szCs w:val="24"/>
        </w:rPr>
        <w:t>硫化镉纳米复合材料</w:t>
      </w:r>
      <w:r w:rsidRPr="008067A5">
        <w:rPr>
          <w:kern w:val="0"/>
          <w:sz w:val="24"/>
          <w:szCs w:val="24"/>
        </w:rPr>
        <w:t>MWCNTs-CdTe/CdS</w:t>
      </w:r>
      <w:r w:rsidRPr="008067A5">
        <w:rPr>
          <w:kern w:val="0"/>
          <w:sz w:val="24"/>
          <w:szCs w:val="24"/>
        </w:rPr>
        <w:t>。本方法制备的</w:t>
      </w:r>
      <w:r w:rsidRPr="008067A5">
        <w:rPr>
          <w:kern w:val="0"/>
          <w:sz w:val="24"/>
          <w:szCs w:val="24"/>
        </w:rPr>
        <w:t>MWCNTs-CdTe/CdS</w:t>
      </w:r>
      <w:r w:rsidRPr="008067A5">
        <w:rPr>
          <w:kern w:val="0"/>
          <w:sz w:val="24"/>
          <w:szCs w:val="24"/>
        </w:rPr>
        <w:t>纳米复合材料在水相中具有较好的分散性，且具有较高的荧光强度和荧光稳定性，可以作为新型的纳米荧光探针应用于光电、生物传感器和生物医学等领域。</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lastRenderedPageBreak/>
        <w:drawing>
          <wp:inline distT="0" distB="0" distL="0" distR="0">
            <wp:extent cx="2477135" cy="2466975"/>
            <wp:effectExtent l="19050" t="0" r="0" b="0"/>
            <wp:docPr id="12" name="图片 12" descr="EDA000052724607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A0000527246070000011_thumb"/>
                    <pic:cNvPicPr>
                      <a:picLocks noChangeAspect="1" noChangeArrowheads="1"/>
                    </pic:cNvPicPr>
                  </pic:nvPicPr>
                  <pic:blipFill>
                    <a:blip r:embed="rId17"/>
                    <a:srcRect/>
                    <a:stretch>
                      <a:fillRect/>
                    </a:stretch>
                  </pic:blipFill>
                  <pic:spPr bwMode="auto">
                    <a:xfrm>
                      <a:off x="0" y="0"/>
                      <a:ext cx="2477135" cy="246697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13  [</w:t>
      </w:r>
      <w:r w:rsidRPr="008067A5">
        <w:rPr>
          <w:b/>
          <w:kern w:val="0"/>
          <w:sz w:val="24"/>
          <w:szCs w:val="24"/>
        </w:rPr>
        <w:t>发明授权</w:t>
      </w:r>
      <w:r w:rsidRPr="008067A5">
        <w:rPr>
          <w:b/>
          <w:kern w:val="0"/>
          <w:sz w:val="24"/>
          <w:szCs w:val="24"/>
        </w:rPr>
        <w:t xml:space="preserve">] </w:t>
      </w:r>
      <w:r w:rsidRPr="008067A5">
        <w:rPr>
          <w:b/>
          <w:kern w:val="0"/>
          <w:sz w:val="24"/>
          <w:szCs w:val="24"/>
        </w:rPr>
        <w:t>一种聚氯乙烯</w:t>
      </w:r>
      <w:r w:rsidRPr="008067A5">
        <w:rPr>
          <w:b/>
          <w:kern w:val="0"/>
          <w:sz w:val="24"/>
          <w:szCs w:val="24"/>
        </w:rPr>
        <w:t>/</w:t>
      </w:r>
      <w:r w:rsidRPr="008067A5">
        <w:rPr>
          <w:b/>
          <w:kern w:val="0"/>
          <w:sz w:val="24"/>
          <w:szCs w:val="24"/>
        </w:rPr>
        <w:t>磺化聚醚砜共混膜及其制备方法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ZL2013103209442</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王军；吴俊；蒋淑红；陈银川</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本发明涉及一种聚氯乙烯</w:t>
      </w:r>
      <w:r w:rsidRPr="008067A5">
        <w:rPr>
          <w:kern w:val="0"/>
          <w:sz w:val="24"/>
          <w:szCs w:val="24"/>
        </w:rPr>
        <w:t>/</w:t>
      </w:r>
      <w:r w:rsidRPr="008067A5">
        <w:rPr>
          <w:kern w:val="0"/>
          <w:sz w:val="24"/>
          <w:szCs w:val="24"/>
        </w:rPr>
        <w:t>磺化聚醚砜共混膜及其制备方法，所述共混膜由质量比</w:t>
      </w:r>
      <w:r w:rsidRPr="008067A5">
        <w:rPr>
          <w:kern w:val="0"/>
          <w:sz w:val="24"/>
          <w:szCs w:val="24"/>
        </w:rPr>
        <w:t>1:9-9:1</w:t>
      </w:r>
      <w:r w:rsidRPr="008067A5">
        <w:rPr>
          <w:kern w:val="0"/>
          <w:sz w:val="24"/>
          <w:szCs w:val="24"/>
        </w:rPr>
        <w:t>的聚氯乙烯和磺化聚醚砜组成。制备方法：将质量比</w:t>
      </w:r>
      <w:r w:rsidRPr="008067A5">
        <w:rPr>
          <w:kern w:val="0"/>
          <w:sz w:val="24"/>
          <w:szCs w:val="24"/>
        </w:rPr>
        <w:t>1:9-9:1</w:t>
      </w:r>
      <w:r w:rsidRPr="008067A5">
        <w:rPr>
          <w:kern w:val="0"/>
          <w:sz w:val="24"/>
          <w:szCs w:val="24"/>
        </w:rPr>
        <w:t>的聚氯乙烯和磺化聚醚砜溶于溶剂中，在</w:t>
      </w:r>
      <w:r w:rsidRPr="008067A5">
        <w:rPr>
          <w:kern w:val="0"/>
          <w:sz w:val="24"/>
          <w:szCs w:val="24"/>
        </w:rPr>
        <w:t>80-85</w:t>
      </w:r>
      <w:r w:rsidRPr="008067A5">
        <w:rPr>
          <w:rFonts w:ascii="宋体" w:hAnsi="宋体" w:cs="宋体" w:hint="eastAsia"/>
          <w:kern w:val="0"/>
          <w:sz w:val="24"/>
          <w:szCs w:val="24"/>
        </w:rPr>
        <w:t>℃</w:t>
      </w:r>
      <w:r w:rsidRPr="008067A5">
        <w:rPr>
          <w:kern w:val="0"/>
          <w:sz w:val="24"/>
          <w:szCs w:val="24"/>
        </w:rPr>
        <w:t>条件下，搅拌溶解，静置，脱泡，得铸膜液；室温，环境湿度为</w:t>
      </w:r>
      <w:r w:rsidRPr="008067A5">
        <w:rPr>
          <w:kern w:val="0"/>
          <w:sz w:val="24"/>
          <w:szCs w:val="24"/>
        </w:rPr>
        <w:t>50-55%</w:t>
      </w:r>
      <w:r w:rsidRPr="008067A5">
        <w:rPr>
          <w:kern w:val="0"/>
          <w:sz w:val="24"/>
          <w:szCs w:val="24"/>
        </w:rPr>
        <w:t>的条件下，将</w:t>
      </w:r>
      <w:r w:rsidRPr="008067A5">
        <w:rPr>
          <w:kern w:val="0"/>
          <w:sz w:val="24"/>
          <w:szCs w:val="24"/>
        </w:rPr>
        <w:t>80-85</w:t>
      </w:r>
      <w:r w:rsidRPr="008067A5">
        <w:rPr>
          <w:rFonts w:ascii="宋体" w:hAnsi="宋体" w:cs="宋体" w:hint="eastAsia"/>
          <w:kern w:val="0"/>
          <w:sz w:val="24"/>
          <w:szCs w:val="24"/>
        </w:rPr>
        <w:t>℃</w:t>
      </w:r>
      <w:r w:rsidRPr="008067A5">
        <w:rPr>
          <w:kern w:val="0"/>
          <w:sz w:val="24"/>
          <w:szCs w:val="24"/>
        </w:rPr>
        <w:t>的铸膜液刮制成液态薄膜，然后放入</w:t>
      </w:r>
      <w:r w:rsidRPr="008067A5">
        <w:rPr>
          <w:kern w:val="0"/>
          <w:sz w:val="24"/>
          <w:szCs w:val="24"/>
        </w:rPr>
        <w:t>10-25</w:t>
      </w:r>
      <w:r w:rsidRPr="008067A5">
        <w:rPr>
          <w:rFonts w:ascii="宋体" w:hAnsi="宋体" w:cs="宋体" w:hint="eastAsia"/>
          <w:kern w:val="0"/>
          <w:sz w:val="24"/>
          <w:szCs w:val="24"/>
        </w:rPr>
        <w:t>℃</w:t>
      </w:r>
      <w:r w:rsidRPr="008067A5">
        <w:rPr>
          <w:kern w:val="0"/>
          <w:sz w:val="24"/>
          <w:szCs w:val="24"/>
        </w:rPr>
        <w:t>的水浴中，待薄膜脱落后，取出，洗涤，浸泡，自然干燥，即得。本发明方法工艺简单，成本低，易于工业化；本发明制备的共混膜通透性好，水通量大，强度高，具有较好的抗污染性能，具有良好的应用前景。</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265045" cy="2084070"/>
            <wp:effectExtent l="19050" t="0" r="1905" b="0"/>
            <wp:docPr id="13" name="图片 13" descr="EDA000035759995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DA00003575999500011_thumb"/>
                    <pic:cNvPicPr>
                      <a:picLocks noChangeAspect="1" noChangeArrowheads="1"/>
                    </pic:cNvPicPr>
                  </pic:nvPicPr>
                  <pic:blipFill>
                    <a:blip r:embed="rId18"/>
                    <a:srcRect/>
                    <a:stretch>
                      <a:fillRect/>
                    </a:stretch>
                  </pic:blipFill>
                  <pic:spPr bwMode="auto">
                    <a:xfrm>
                      <a:off x="0" y="0"/>
                      <a:ext cx="2265045" cy="208407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lastRenderedPageBreak/>
        <w:t>14  [</w:t>
      </w:r>
      <w:r w:rsidRPr="008067A5">
        <w:rPr>
          <w:b/>
          <w:kern w:val="0"/>
          <w:sz w:val="24"/>
          <w:szCs w:val="24"/>
        </w:rPr>
        <w:t>发明授权</w:t>
      </w:r>
      <w:r w:rsidRPr="008067A5">
        <w:rPr>
          <w:b/>
          <w:kern w:val="0"/>
          <w:sz w:val="24"/>
          <w:szCs w:val="24"/>
        </w:rPr>
        <w:t xml:space="preserve">] </w:t>
      </w:r>
      <w:r w:rsidRPr="008067A5">
        <w:rPr>
          <w:b/>
          <w:kern w:val="0"/>
          <w:sz w:val="24"/>
          <w:szCs w:val="24"/>
        </w:rPr>
        <w:t>利用微反应装置及外加磁场制备显色光子晶体微球的方法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ZL2014100703952</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李耀刚；商胜龙；刘志福；郑美琴；张青红；王宏志</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利用微反应装置及外加磁场制备显色光子晶体微球的方法，包括：以微流反应器为反应器件，以单体乳液为分散相，以食用油为连续相，利用微注射泵将单体乳液和食用油以不同的速度同时注入到微流反应器中，在表面张力的作用下，单体乳液</w:t>
      </w:r>
      <w:r w:rsidRPr="008067A5">
        <w:rPr>
          <w:kern w:val="0"/>
          <w:sz w:val="24"/>
          <w:szCs w:val="24"/>
        </w:rPr>
        <w:t>(Fe3O4/PEGDA)</w:t>
      </w:r>
      <w:r w:rsidRPr="008067A5">
        <w:rPr>
          <w:kern w:val="0"/>
          <w:sz w:val="24"/>
          <w:szCs w:val="24"/>
        </w:rPr>
        <w:t>会在食用油中形成一个个的球状液滴，在一定强度的外加磁场作用下，</w:t>
      </w:r>
      <w:r w:rsidRPr="008067A5">
        <w:rPr>
          <w:kern w:val="0"/>
          <w:sz w:val="24"/>
          <w:szCs w:val="24"/>
        </w:rPr>
        <w:t>Fe3O4</w:t>
      </w:r>
      <w:r w:rsidRPr="008067A5">
        <w:rPr>
          <w:kern w:val="0"/>
          <w:sz w:val="24"/>
          <w:szCs w:val="24"/>
        </w:rPr>
        <w:t>纳米球能够定向排列形成晶体结构，从而显示颜色。通过采用紫外光聚合的方法将这些球状液滴外层固化，外层显色的光子晶体结构得以保存，放置一段时间，所制备的光子晶体微球可完全固化。本发明方法简单易行，对磁场控制光子晶体结构的制备具有重要的价值。</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1934845"/>
            <wp:effectExtent l="19050" t="0" r="0" b="0"/>
            <wp:docPr id="14" name="图片 14" descr="EDA000047076919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DA0000470769190000011_thumb"/>
                    <pic:cNvPicPr>
                      <a:picLocks noChangeAspect="1" noChangeArrowheads="1"/>
                    </pic:cNvPicPr>
                  </pic:nvPicPr>
                  <pic:blipFill>
                    <a:blip r:embed="rId19"/>
                    <a:srcRect/>
                    <a:stretch>
                      <a:fillRect/>
                    </a:stretch>
                  </pic:blipFill>
                  <pic:spPr bwMode="auto">
                    <a:xfrm>
                      <a:off x="0" y="0"/>
                      <a:ext cx="2477135" cy="193484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15  [</w:t>
      </w:r>
      <w:r w:rsidRPr="008067A5">
        <w:rPr>
          <w:b/>
          <w:kern w:val="0"/>
          <w:sz w:val="24"/>
          <w:szCs w:val="24"/>
        </w:rPr>
        <w:t>发明授权</w:t>
      </w:r>
      <w:r w:rsidRPr="008067A5">
        <w:rPr>
          <w:b/>
          <w:kern w:val="0"/>
          <w:sz w:val="24"/>
          <w:szCs w:val="24"/>
        </w:rPr>
        <w:t xml:space="preserve">] </w:t>
      </w:r>
      <w:r w:rsidRPr="008067A5">
        <w:rPr>
          <w:b/>
          <w:kern w:val="0"/>
          <w:sz w:val="24"/>
          <w:szCs w:val="24"/>
        </w:rPr>
        <w:t>一种类似人腿的爬楼装置</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ZL2013100279693</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肖薇薇；王生泽</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本发明涉及一种类似人腿的爬楼装置，包括承重板（</w:t>
      </w:r>
      <w:r w:rsidRPr="008067A5">
        <w:rPr>
          <w:kern w:val="0"/>
          <w:sz w:val="24"/>
          <w:szCs w:val="24"/>
        </w:rPr>
        <w:t>1</w:t>
      </w:r>
      <w:r w:rsidRPr="008067A5">
        <w:rPr>
          <w:kern w:val="0"/>
          <w:sz w:val="24"/>
          <w:szCs w:val="24"/>
        </w:rPr>
        <w:t>），前进滑槽（</w:t>
      </w:r>
      <w:r w:rsidRPr="008067A5">
        <w:rPr>
          <w:kern w:val="0"/>
          <w:sz w:val="24"/>
          <w:szCs w:val="24"/>
        </w:rPr>
        <w:t>2</w:t>
      </w:r>
      <w:r w:rsidRPr="008067A5">
        <w:rPr>
          <w:kern w:val="0"/>
          <w:sz w:val="24"/>
          <w:szCs w:val="24"/>
        </w:rPr>
        <w:t>），滑块（</w:t>
      </w:r>
      <w:r w:rsidRPr="008067A5">
        <w:rPr>
          <w:kern w:val="0"/>
          <w:sz w:val="24"/>
          <w:szCs w:val="24"/>
        </w:rPr>
        <w:t>3</w:t>
      </w:r>
      <w:r w:rsidRPr="008067A5">
        <w:rPr>
          <w:kern w:val="0"/>
          <w:sz w:val="24"/>
          <w:szCs w:val="24"/>
        </w:rPr>
        <w:t>），固定腿（</w:t>
      </w:r>
      <w:r w:rsidRPr="008067A5">
        <w:rPr>
          <w:kern w:val="0"/>
          <w:sz w:val="24"/>
          <w:szCs w:val="24"/>
        </w:rPr>
        <w:t>4</w:t>
      </w:r>
      <w:r w:rsidRPr="008067A5">
        <w:rPr>
          <w:kern w:val="0"/>
          <w:sz w:val="24"/>
          <w:szCs w:val="24"/>
        </w:rPr>
        <w:t>），着地脚（</w:t>
      </w:r>
      <w:r w:rsidRPr="008067A5">
        <w:rPr>
          <w:kern w:val="0"/>
          <w:sz w:val="24"/>
          <w:szCs w:val="24"/>
        </w:rPr>
        <w:t>5</w:t>
      </w:r>
      <w:r w:rsidRPr="008067A5">
        <w:rPr>
          <w:kern w:val="0"/>
          <w:sz w:val="24"/>
          <w:szCs w:val="24"/>
        </w:rPr>
        <w:t>），弯曲腿（</w:t>
      </w:r>
      <w:r w:rsidRPr="008067A5">
        <w:rPr>
          <w:kern w:val="0"/>
          <w:sz w:val="24"/>
          <w:szCs w:val="24"/>
        </w:rPr>
        <w:t>6</w:t>
      </w:r>
      <w:r w:rsidRPr="008067A5">
        <w:rPr>
          <w:kern w:val="0"/>
          <w:sz w:val="24"/>
          <w:szCs w:val="24"/>
        </w:rPr>
        <w:t>），关节（</w:t>
      </w:r>
      <w:r w:rsidRPr="008067A5">
        <w:rPr>
          <w:kern w:val="0"/>
          <w:sz w:val="24"/>
          <w:szCs w:val="24"/>
        </w:rPr>
        <w:t>7</w:t>
      </w:r>
      <w:r w:rsidRPr="008067A5">
        <w:rPr>
          <w:kern w:val="0"/>
          <w:sz w:val="24"/>
          <w:szCs w:val="24"/>
        </w:rPr>
        <w:t>），所述的承重板（</w:t>
      </w:r>
      <w:r w:rsidRPr="008067A5">
        <w:rPr>
          <w:kern w:val="0"/>
          <w:sz w:val="24"/>
          <w:szCs w:val="24"/>
        </w:rPr>
        <w:t>1</w:t>
      </w:r>
      <w:r w:rsidRPr="008067A5">
        <w:rPr>
          <w:kern w:val="0"/>
          <w:sz w:val="24"/>
          <w:szCs w:val="24"/>
        </w:rPr>
        <w:t>）下面一侧安装有一固定腿（</w:t>
      </w:r>
      <w:r w:rsidRPr="008067A5">
        <w:rPr>
          <w:kern w:val="0"/>
          <w:sz w:val="24"/>
          <w:szCs w:val="24"/>
        </w:rPr>
        <w:t>4</w:t>
      </w:r>
      <w:r w:rsidRPr="008067A5">
        <w:rPr>
          <w:kern w:val="0"/>
          <w:sz w:val="24"/>
          <w:szCs w:val="24"/>
        </w:rPr>
        <w:t>），另一侧有一滑槽（</w:t>
      </w:r>
      <w:r w:rsidRPr="008067A5">
        <w:rPr>
          <w:kern w:val="0"/>
          <w:sz w:val="24"/>
          <w:szCs w:val="24"/>
        </w:rPr>
        <w:t>2</w:t>
      </w:r>
      <w:r w:rsidRPr="008067A5">
        <w:rPr>
          <w:kern w:val="0"/>
          <w:sz w:val="24"/>
          <w:szCs w:val="24"/>
        </w:rPr>
        <w:t>），滑槽（</w:t>
      </w:r>
      <w:r w:rsidRPr="008067A5">
        <w:rPr>
          <w:kern w:val="0"/>
          <w:sz w:val="24"/>
          <w:szCs w:val="24"/>
        </w:rPr>
        <w:t>2</w:t>
      </w:r>
      <w:r w:rsidRPr="008067A5">
        <w:rPr>
          <w:kern w:val="0"/>
          <w:sz w:val="24"/>
          <w:szCs w:val="24"/>
        </w:rPr>
        <w:t>）上安装有滑块（</w:t>
      </w:r>
      <w:r w:rsidRPr="008067A5">
        <w:rPr>
          <w:kern w:val="0"/>
          <w:sz w:val="24"/>
          <w:szCs w:val="24"/>
        </w:rPr>
        <w:t>3</w:t>
      </w:r>
      <w:r w:rsidRPr="008067A5">
        <w:rPr>
          <w:kern w:val="0"/>
          <w:sz w:val="24"/>
          <w:szCs w:val="24"/>
        </w:rPr>
        <w:t>），滑块（</w:t>
      </w:r>
      <w:r w:rsidRPr="008067A5">
        <w:rPr>
          <w:kern w:val="0"/>
          <w:sz w:val="24"/>
          <w:szCs w:val="24"/>
        </w:rPr>
        <w:t>3</w:t>
      </w:r>
      <w:r w:rsidRPr="008067A5">
        <w:rPr>
          <w:kern w:val="0"/>
          <w:sz w:val="24"/>
          <w:szCs w:val="24"/>
        </w:rPr>
        <w:t>）下安装有一对弯曲腿（</w:t>
      </w:r>
      <w:r w:rsidRPr="008067A5">
        <w:rPr>
          <w:kern w:val="0"/>
          <w:sz w:val="24"/>
          <w:szCs w:val="24"/>
        </w:rPr>
        <w:t>6</w:t>
      </w:r>
      <w:r w:rsidRPr="008067A5">
        <w:rPr>
          <w:kern w:val="0"/>
          <w:sz w:val="24"/>
          <w:szCs w:val="24"/>
        </w:rPr>
        <w:t>）。本发明结构简单，能够替代人搬运货物前进、上下楼，从而节省人力。</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lastRenderedPageBreak/>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2286000"/>
            <wp:effectExtent l="19050" t="0" r="0" b="0"/>
            <wp:docPr id="15" name="图片 15" descr="EDA000027721449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DA00002772144900011_thumb"/>
                    <pic:cNvPicPr>
                      <a:picLocks noChangeAspect="1" noChangeArrowheads="1"/>
                    </pic:cNvPicPr>
                  </pic:nvPicPr>
                  <pic:blipFill>
                    <a:blip r:embed="rId20"/>
                    <a:srcRect/>
                    <a:stretch>
                      <a:fillRect/>
                    </a:stretch>
                  </pic:blipFill>
                  <pic:spPr bwMode="auto">
                    <a:xfrm>
                      <a:off x="0" y="0"/>
                      <a:ext cx="2477135" cy="228600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16  [</w:t>
      </w:r>
      <w:r w:rsidRPr="008067A5">
        <w:rPr>
          <w:b/>
          <w:kern w:val="0"/>
          <w:sz w:val="24"/>
          <w:szCs w:val="24"/>
        </w:rPr>
        <w:t>发明授权</w:t>
      </w:r>
      <w:r w:rsidRPr="008067A5">
        <w:rPr>
          <w:b/>
          <w:kern w:val="0"/>
          <w:sz w:val="24"/>
          <w:szCs w:val="24"/>
        </w:rPr>
        <w:t xml:space="preserve">] </w:t>
      </w:r>
      <w:r w:rsidRPr="008067A5">
        <w:rPr>
          <w:b/>
          <w:kern w:val="0"/>
          <w:sz w:val="24"/>
          <w:szCs w:val="24"/>
        </w:rPr>
        <w:t>一种玻璃纤维用添加碳纳米管的浸润剂及其制备</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ZL201210553280X</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李耀刚；吴欣；王宏志；张青红</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本发明涉及一种玻璃纤维用添加碳纳米管的浸润剂，按重量百分比该浸润剂由以下组分组成：固色剂</w:t>
      </w:r>
      <w:r w:rsidRPr="008067A5">
        <w:rPr>
          <w:kern w:val="0"/>
          <w:sz w:val="24"/>
          <w:szCs w:val="24"/>
        </w:rPr>
        <w:t>3%-10%</w:t>
      </w:r>
      <w:r w:rsidRPr="008067A5">
        <w:rPr>
          <w:kern w:val="0"/>
          <w:sz w:val="24"/>
          <w:szCs w:val="24"/>
        </w:rPr>
        <w:t>，环氧树脂</w:t>
      </w:r>
      <w:r w:rsidRPr="008067A5">
        <w:rPr>
          <w:kern w:val="0"/>
          <w:sz w:val="24"/>
          <w:szCs w:val="24"/>
        </w:rPr>
        <w:t>3%-10%</w:t>
      </w:r>
      <w:r w:rsidRPr="008067A5">
        <w:rPr>
          <w:kern w:val="0"/>
          <w:sz w:val="24"/>
          <w:szCs w:val="24"/>
        </w:rPr>
        <w:t>，阳离子表面活性剂</w:t>
      </w:r>
      <w:r w:rsidRPr="008067A5">
        <w:rPr>
          <w:kern w:val="0"/>
          <w:sz w:val="24"/>
          <w:szCs w:val="24"/>
        </w:rPr>
        <w:t>0.5%-5%</w:t>
      </w:r>
      <w:r w:rsidRPr="008067A5">
        <w:rPr>
          <w:kern w:val="0"/>
          <w:sz w:val="24"/>
          <w:szCs w:val="24"/>
        </w:rPr>
        <w:t>，偶联剂</w:t>
      </w:r>
      <w:r w:rsidRPr="008067A5">
        <w:rPr>
          <w:kern w:val="0"/>
          <w:sz w:val="24"/>
          <w:szCs w:val="24"/>
        </w:rPr>
        <w:t>0.1%-5%</w:t>
      </w:r>
      <w:r w:rsidRPr="008067A5">
        <w:rPr>
          <w:kern w:val="0"/>
          <w:sz w:val="24"/>
          <w:szCs w:val="24"/>
        </w:rPr>
        <w:t>，碳纳米管</w:t>
      </w:r>
      <w:r w:rsidRPr="008067A5">
        <w:rPr>
          <w:kern w:val="0"/>
          <w:sz w:val="24"/>
          <w:szCs w:val="24"/>
        </w:rPr>
        <w:t>0.1%-1%</w:t>
      </w:r>
      <w:r w:rsidRPr="008067A5">
        <w:rPr>
          <w:kern w:val="0"/>
          <w:sz w:val="24"/>
          <w:szCs w:val="24"/>
        </w:rPr>
        <w:t>，去离子水</w:t>
      </w:r>
      <w:r w:rsidRPr="008067A5">
        <w:rPr>
          <w:kern w:val="0"/>
          <w:sz w:val="24"/>
          <w:szCs w:val="24"/>
        </w:rPr>
        <w:t>69%-93.3%</w:t>
      </w:r>
      <w:r w:rsidRPr="008067A5">
        <w:rPr>
          <w:kern w:val="0"/>
          <w:sz w:val="24"/>
          <w:szCs w:val="24"/>
        </w:rPr>
        <w:t>。制备方法：双酚</w:t>
      </w:r>
      <w:r w:rsidRPr="008067A5">
        <w:rPr>
          <w:kern w:val="0"/>
          <w:sz w:val="24"/>
          <w:szCs w:val="24"/>
        </w:rPr>
        <w:t>A</w:t>
      </w:r>
      <w:r w:rsidRPr="008067A5">
        <w:rPr>
          <w:kern w:val="0"/>
          <w:sz w:val="24"/>
          <w:szCs w:val="24"/>
        </w:rPr>
        <w:t>型环氧树脂，添加到离子水中，温度保持</w:t>
      </w:r>
      <w:r w:rsidRPr="008067A5">
        <w:rPr>
          <w:kern w:val="0"/>
          <w:sz w:val="24"/>
          <w:szCs w:val="24"/>
        </w:rPr>
        <w:t>60~80</w:t>
      </w:r>
      <w:r w:rsidRPr="008067A5">
        <w:rPr>
          <w:rFonts w:ascii="宋体" w:hAnsi="宋体" w:cs="宋体" w:hint="eastAsia"/>
          <w:kern w:val="0"/>
          <w:sz w:val="24"/>
          <w:szCs w:val="24"/>
        </w:rPr>
        <w:t>℃</w:t>
      </w:r>
      <w:r w:rsidRPr="008067A5">
        <w:rPr>
          <w:kern w:val="0"/>
          <w:sz w:val="24"/>
          <w:szCs w:val="24"/>
        </w:rPr>
        <w:t>，</w:t>
      </w:r>
      <w:r w:rsidRPr="008067A5">
        <w:rPr>
          <w:kern w:val="0"/>
          <w:sz w:val="24"/>
          <w:szCs w:val="24"/>
        </w:rPr>
        <w:t>200~500r/min</w:t>
      </w:r>
      <w:r w:rsidRPr="008067A5">
        <w:rPr>
          <w:kern w:val="0"/>
          <w:sz w:val="24"/>
          <w:szCs w:val="24"/>
        </w:rPr>
        <w:t>下搅拌</w:t>
      </w:r>
      <w:r w:rsidRPr="008067A5">
        <w:rPr>
          <w:kern w:val="0"/>
          <w:sz w:val="24"/>
          <w:szCs w:val="24"/>
        </w:rPr>
        <w:t>1~2h</w:t>
      </w:r>
      <w:r w:rsidRPr="008067A5">
        <w:rPr>
          <w:kern w:val="0"/>
          <w:sz w:val="24"/>
          <w:szCs w:val="24"/>
        </w:rPr>
        <w:t>，然后依次加入双氰胺甲醛树脂、阳离子表面活性剂、硅烷偶联剂、改性的碳纳米管，搅拌，最后加入去离子水，搅拌，即得浸润剂。本发明方法采用的配方简单、实用，适用于工业化生产；制备的浸润剂可以有效提高玻璃纤维的强度；并且可以提高玻璃纤维复合材料的强度。</w:t>
      </w:r>
      <w:r w:rsidRPr="008067A5">
        <w:rPr>
          <w:kern w:val="0"/>
          <w:sz w:val="24"/>
          <w:szCs w:val="24"/>
        </w:rPr>
        <w:t> </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317750" cy="1743710"/>
            <wp:effectExtent l="19050" t="0" r="6350" b="0"/>
            <wp:docPr id="16" name="图片 16" descr="EDA000026117756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DA00002611775600011_thumb"/>
                    <pic:cNvPicPr>
                      <a:picLocks noChangeAspect="1" noChangeArrowheads="1"/>
                    </pic:cNvPicPr>
                  </pic:nvPicPr>
                  <pic:blipFill>
                    <a:blip r:embed="rId21"/>
                    <a:srcRect/>
                    <a:stretch>
                      <a:fillRect/>
                    </a:stretch>
                  </pic:blipFill>
                  <pic:spPr bwMode="auto">
                    <a:xfrm>
                      <a:off x="0" y="0"/>
                      <a:ext cx="2317750" cy="174371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lastRenderedPageBreak/>
        <w:t>17  [</w:t>
      </w:r>
      <w:r w:rsidRPr="008067A5">
        <w:rPr>
          <w:b/>
          <w:kern w:val="0"/>
          <w:sz w:val="24"/>
          <w:szCs w:val="24"/>
        </w:rPr>
        <w:t>发明授权</w:t>
      </w:r>
      <w:r w:rsidRPr="008067A5">
        <w:rPr>
          <w:b/>
          <w:kern w:val="0"/>
          <w:sz w:val="24"/>
          <w:szCs w:val="24"/>
        </w:rPr>
        <w:t xml:space="preserve">] </w:t>
      </w:r>
      <w:r w:rsidRPr="008067A5">
        <w:rPr>
          <w:b/>
          <w:kern w:val="0"/>
          <w:sz w:val="24"/>
          <w:szCs w:val="24"/>
        </w:rPr>
        <w:t>一种纺丝组件的自动拆卸装置及方法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ZL201310311633X</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发明人：</w:t>
      </w:r>
      <w:r w:rsidRPr="008067A5">
        <w:rPr>
          <w:kern w:val="0"/>
          <w:sz w:val="24"/>
          <w:szCs w:val="24"/>
        </w:rPr>
        <w:t>杨崇倡；冯培；袁越阳；刘思钰；张荣根；周阳</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纺丝组件的自动拆卸装置，其特征在于：包括用于放置纺丝组件的定位盘，加压装置的底部设有压盘，定位盘的底部设有主动轴，纺丝组件能够随着定位盘沿着主动轴上下移动，定位盘跟随主动轴一起旋转，在定位盘的侧边设有用于纺丝组件沙杯上的海沙振落的振动装置，在定位盘与振动装置之间设有第二机械手，第二机械手通过第二液压伸缩臂做伸缩运动，在第二机械手的上方设有第一机械手，第一机械手与第一液压伸缩臂固定连接，第二电机通过第二齿轮啮合结构驱动液压伸缩臂旋转。本发明涉及的纺丝组件拆卸装置及方法能够全自动完成拆卸过程，并且轻松去除海沙，节省人力物力，减少煅烧时间，提高工作效率。</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200910" cy="2317750"/>
            <wp:effectExtent l="19050" t="0" r="8890" b="0"/>
            <wp:docPr id="17" name="图片 17" descr="EDA000035504301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DA00003550430100011_thumb"/>
                    <pic:cNvPicPr>
                      <a:picLocks noChangeAspect="1" noChangeArrowheads="1"/>
                    </pic:cNvPicPr>
                  </pic:nvPicPr>
                  <pic:blipFill>
                    <a:blip r:embed="rId22"/>
                    <a:srcRect/>
                    <a:stretch>
                      <a:fillRect/>
                    </a:stretch>
                  </pic:blipFill>
                  <pic:spPr bwMode="auto">
                    <a:xfrm>
                      <a:off x="0" y="0"/>
                      <a:ext cx="2200910" cy="231775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18  [</w:t>
      </w:r>
      <w:r w:rsidRPr="008067A5">
        <w:rPr>
          <w:b/>
          <w:kern w:val="0"/>
          <w:sz w:val="24"/>
          <w:szCs w:val="24"/>
        </w:rPr>
        <w:t>发明授权</w:t>
      </w:r>
      <w:r w:rsidRPr="008067A5">
        <w:rPr>
          <w:b/>
          <w:kern w:val="0"/>
          <w:sz w:val="24"/>
          <w:szCs w:val="24"/>
        </w:rPr>
        <w:t xml:space="preserve">] </w:t>
      </w:r>
      <w:r w:rsidRPr="008067A5">
        <w:rPr>
          <w:b/>
          <w:kern w:val="0"/>
          <w:sz w:val="24"/>
          <w:szCs w:val="24"/>
        </w:rPr>
        <w:t>一种功能化聚酰胺</w:t>
      </w:r>
      <w:r w:rsidRPr="008067A5">
        <w:rPr>
          <w:b/>
          <w:kern w:val="0"/>
          <w:sz w:val="24"/>
          <w:szCs w:val="24"/>
        </w:rPr>
        <w:t>-</w:t>
      </w:r>
      <w:r w:rsidRPr="008067A5">
        <w:rPr>
          <w:b/>
          <w:kern w:val="0"/>
          <w:sz w:val="24"/>
          <w:szCs w:val="24"/>
        </w:rPr>
        <w:t>胺树状大分子及其纳米复合物用于基因转染的方法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ZL2013102915763</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史向阳；孔令丹</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本发明涉及一种功能化聚酰胺</w:t>
      </w:r>
      <w:r w:rsidRPr="008067A5">
        <w:rPr>
          <w:kern w:val="0"/>
          <w:sz w:val="24"/>
          <w:szCs w:val="24"/>
        </w:rPr>
        <w:t>-</w:t>
      </w:r>
      <w:r w:rsidRPr="008067A5">
        <w:rPr>
          <w:kern w:val="0"/>
          <w:sz w:val="24"/>
          <w:szCs w:val="24"/>
        </w:rPr>
        <w:t>胺树状大分子及其纳米复合物用于基因转染的方法，包括：功能化聚酰胺</w:t>
      </w:r>
      <w:r w:rsidRPr="008067A5">
        <w:rPr>
          <w:kern w:val="0"/>
          <w:sz w:val="24"/>
          <w:szCs w:val="24"/>
        </w:rPr>
        <w:t>-</w:t>
      </w:r>
      <w:r w:rsidRPr="008067A5">
        <w:rPr>
          <w:kern w:val="0"/>
          <w:sz w:val="24"/>
          <w:szCs w:val="24"/>
        </w:rPr>
        <w:t>胺树状大分子及其纳米复合物的制备、表面功</w:t>
      </w:r>
      <w:r w:rsidRPr="008067A5">
        <w:rPr>
          <w:kern w:val="0"/>
          <w:sz w:val="24"/>
          <w:szCs w:val="24"/>
        </w:rPr>
        <w:lastRenderedPageBreak/>
        <w:t>能化修饰及表征；功能化聚酰胺</w:t>
      </w:r>
      <w:r w:rsidRPr="008067A5">
        <w:rPr>
          <w:kern w:val="0"/>
          <w:sz w:val="24"/>
          <w:szCs w:val="24"/>
        </w:rPr>
        <w:t>-</w:t>
      </w:r>
      <w:r w:rsidRPr="008067A5">
        <w:rPr>
          <w:kern w:val="0"/>
          <w:sz w:val="24"/>
          <w:szCs w:val="24"/>
        </w:rPr>
        <w:t>胺树状大分子及其纳米复合物</w:t>
      </w:r>
      <w:r w:rsidRPr="008067A5">
        <w:rPr>
          <w:kern w:val="0"/>
          <w:sz w:val="24"/>
          <w:szCs w:val="24"/>
        </w:rPr>
        <w:t>/pDNA</w:t>
      </w:r>
      <w:r w:rsidRPr="008067A5">
        <w:rPr>
          <w:kern w:val="0"/>
          <w:sz w:val="24"/>
          <w:szCs w:val="24"/>
        </w:rPr>
        <w:t>的制备；功能化聚酰胺</w:t>
      </w:r>
      <w:r w:rsidRPr="008067A5">
        <w:rPr>
          <w:kern w:val="0"/>
          <w:sz w:val="24"/>
          <w:szCs w:val="24"/>
        </w:rPr>
        <w:t>-</w:t>
      </w:r>
      <w:r w:rsidRPr="008067A5">
        <w:rPr>
          <w:kern w:val="0"/>
          <w:sz w:val="24"/>
          <w:szCs w:val="24"/>
        </w:rPr>
        <w:t>胺树状大分子及其纳米复合物</w:t>
      </w:r>
      <w:r w:rsidRPr="008067A5">
        <w:rPr>
          <w:kern w:val="0"/>
          <w:sz w:val="24"/>
          <w:szCs w:val="24"/>
        </w:rPr>
        <w:t>/pDNA</w:t>
      </w:r>
      <w:r w:rsidRPr="008067A5">
        <w:rPr>
          <w:kern w:val="0"/>
          <w:sz w:val="24"/>
          <w:szCs w:val="24"/>
        </w:rPr>
        <w:t>的基因转染效率的研究。本发明制备的载体用于基因转染具有易操作，转染条件简单，转染效率高，特异性强等优点，在癌症基因治疗等方面有良好的应用前景。</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2402840"/>
            <wp:effectExtent l="19050" t="0" r="0" b="0"/>
            <wp:docPr id="18" name="图片 18" descr="EDA00003498894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DA00003498894000011_thumb"/>
                    <pic:cNvPicPr>
                      <a:picLocks noChangeAspect="1" noChangeArrowheads="1"/>
                    </pic:cNvPicPr>
                  </pic:nvPicPr>
                  <pic:blipFill>
                    <a:blip r:embed="rId23"/>
                    <a:srcRect/>
                    <a:stretch>
                      <a:fillRect/>
                    </a:stretch>
                  </pic:blipFill>
                  <pic:spPr bwMode="auto">
                    <a:xfrm>
                      <a:off x="0" y="0"/>
                      <a:ext cx="2477135" cy="240284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19  [</w:t>
      </w:r>
      <w:r w:rsidRPr="008067A5">
        <w:rPr>
          <w:b/>
          <w:kern w:val="0"/>
          <w:sz w:val="24"/>
          <w:szCs w:val="24"/>
        </w:rPr>
        <w:t>发明授权</w:t>
      </w:r>
      <w:r w:rsidRPr="008067A5">
        <w:rPr>
          <w:b/>
          <w:kern w:val="0"/>
          <w:sz w:val="24"/>
          <w:szCs w:val="24"/>
        </w:rPr>
        <w:t xml:space="preserve">] </w:t>
      </w:r>
      <w:r w:rsidRPr="008067A5">
        <w:rPr>
          <w:b/>
          <w:kern w:val="0"/>
          <w:sz w:val="24"/>
          <w:szCs w:val="24"/>
        </w:rPr>
        <w:t>一种偏心皮芯型抗菌功能复合聚酯纤维及其制备方法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ZL2013103936837</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朱美芳；张思灯；孙宾；蒋守朋；殷翔芝</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本发明涉及一种偏心皮芯型抗菌功能复合聚酯纤维及其制备方法，所述复合聚酯纤维包括皮层和芯层，为偏心皮芯型结构；其中的皮层由</w:t>
      </w:r>
      <w:r w:rsidRPr="008067A5">
        <w:rPr>
          <w:kern w:val="0"/>
          <w:sz w:val="24"/>
          <w:szCs w:val="24"/>
        </w:rPr>
        <w:t>PTT</w:t>
      </w:r>
      <w:r w:rsidRPr="008067A5">
        <w:rPr>
          <w:kern w:val="0"/>
          <w:sz w:val="24"/>
          <w:szCs w:val="24"/>
        </w:rPr>
        <w:t>聚酯和纳米抗菌剂组成，芯层为</w:t>
      </w:r>
      <w:r w:rsidRPr="008067A5">
        <w:rPr>
          <w:kern w:val="0"/>
          <w:sz w:val="24"/>
          <w:szCs w:val="24"/>
        </w:rPr>
        <w:t>PET</w:t>
      </w:r>
      <w:r w:rsidRPr="008067A5">
        <w:rPr>
          <w:kern w:val="0"/>
          <w:sz w:val="24"/>
          <w:szCs w:val="24"/>
        </w:rPr>
        <w:t>聚酯；制备方法包括：（</w:t>
      </w:r>
      <w:r w:rsidRPr="008067A5">
        <w:rPr>
          <w:kern w:val="0"/>
          <w:sz w:val="24"/>
          <w:szCs w:val="24"/>
        </w:rPr>
        <w:t>1</w:t>
      </w:r>
      <w:r w:rsidRPr="008067A5">
        <w:rPr>
          <w:kern w:val="0"/>
          <w:sz w:val="24"/>
          <w:szCs w:val="24"/>
        </w:rPr>
        <w:t>）制备抗菌母粒；（</w:t>
      </w:r>
      <w:r w:rsidRPr="008067A5">
        <w:rPr>
          <w:kern w:val="0"/>
          <w:sz w:val="24"/>
          <w:szCs w:val="24"/>
        </w:rPr>
        <w:t>2</w:t>
      </w:r>
      <w:r w:rsidRPr="008067A5">
        <w:rPr>
          <w:kern w:val="0"/>
          <w:sz w:val="24"/>
          <w:szCs w:val="24"/>
        </w:rPr>
        <w:t>）将</w:t>
      </w:r>
      <w:r w:rsidRPr="008067A5">
        <w:rPr>
          <w:kern w:val="0"/>
          <w:sz w:val="24"/>
          <w:szCs w:val="24"/>
        </w:rPr>
        <w:t>PTT</w:t>
      </w:r>
      <w:r w:rsidRPr="008067A5">
        <w:rPr>
          <w:kern w:val="0"/>
          <w:sz w:val="24"/>
          <w:szCs w:val="24"/>
        </w:rPr>
        <w:t>切片与上述抗菌母粒预分散，得到皮层聚酯；然后将所述皮层聚酯与芯层</w:t>
      </w:r>
      <w:r w:rsidRPr="008067A5">
        <w:rPr>
          <w:kern w:val="0"/>
          <w:sz w:val="24"/>
          <w:szCs w:val="24"/>
        </w:rPr>
        <w:t>PET</w:t>
      </w:r>
      <w:r w:rsidRPr="008067A5">
        <w:rPr>
          <w:kern w:val="0"/>
          <w:sz w:val="24"/>
          <w:szCs w:val="24"/>
        </w:rPr>
        <w:t>切片分别用双螺杆挤出机组和单螺杆挤出机组熔融输送，分配到偏心皮芯型喷丝板的各个喷丝孔，从喷丝孔中射出，最后冷却凝固即可。本发明的复合聚酯纤维无需后热处理就具备常规复合聚酯纤维的高弹、舒适等特点，此外还具有抗菌功能，由于抗菌剂仅负载在皮层，对成本影响不大，可广泛应用于毯类面料、家纺类面料等领域。</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lastRenderedPageBreak/>
        <w:drawing>
          <wp:inline distT="0" distB="0" distL="0" distR="0">
            <wp:extent cx="2477135" cy="1786255"/>
            <wp:effectExtent l="19050" t="0" r="0" b="0"/>
            <wp:docPr id="19" name="图片 19" descr="EDA000037602612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DA0000376026120000011_thumb"/>
                    <pic:cNvPicPr>
                      <a:picLocks noChangeAspect="1" noChangeArrowheads="1"/>
                    </pic:cNvPicPr>
                  </pic:nvPicPr>
                  <pic:blipFill>
                    <a:blip r:embed="rId24"/>
                    <a:srcRect/>
                    <a:stretch>
                      <a:fillRect/>
                    </a:stretch>
                  </pic:blipFill>
                  <pic:spPr bwMode="auto">
                    <a:xfrm>
                      <a:off x="0" y="0"/>
                      <a:ext cx="2477135" cy="178625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20  [</w:t>
      </w:r>
      <w:r w:rsidRPr="008067A5">
        <w:rPr>
          <w:b/>
          <w:kern w:val="0"/>
          <w:sz w:val="24"/>
          <w:szCs w:val="24"/>
        </w:rPr>
        <w:t>发明授权</w:t>
      </w:r>
      <w:r w:rsidRPr="008067A5">
        <w:rPr>
          <w:b/>
          <w:kern w:val="0"/>
          <w:sz w:val="24"/>
          <w:szCs w:val="24"/>
        </w:rPr>
        <w:t xml:space="preserve">] </w:t>
      </w:r>
      <w:r w:rsidRPr="008067A5">
        <w:rPr>
          <w:b/>
          <w:kern w:val="0"/>
          <w:sz w:val="24"/>
          <w:szCs w:val="24"/>
        </w:rPr>
        <w:t>一种基于废弃角蛋白降解物的水溶性纳米银的制备方法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ZL2013104422898</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阎克路；张倩洁</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基于废弃角蛋白降解物制备水溶性纳米银的方法，将废弃角蛋白材料经预处理后与蒸馏水置于反应釜中，经过热降解得到角蛋白溶液。经纯化、浓缩后将制成的角蛋白多肽粉配制成角蛋白多肽水溶液，与银化物溶液混合，在不同温度、</w:t>
      </w:r>
      <w:r w:rsidRPr="008067A5">
        <w:rPr>
          <w:kern w:val="0"/>
          <w:sz w:val="24"/>
          <w:szCs w:val="24"/>
        </w:rPr>
        <w:t>pH</w:t>
      </w:r>
      <w:r w:rsidRPr="008067A5">
        <w:rPr>
          <w:kern w:val="0"/>
          <w:sz w:val="24"/>
          <w:szCs w:val="24"/>
        </w:rPr>
        <w:t>值条件下制备不同粒径的水溶性纳米银。与现有技术相比，本发明首次提出使用过热水降解废弃角蛋白材料得到的多肽链段作为生物模板制备纳米材料。使用本发明制备的水溶性纳米银颗粒具有良好的分散性和稳定性，且可以通过改变参数控制纳米银颗粒的粒径大小；同时，本发明整套工艺简单易操作，因未引入任何化学试剂及其他有害物质，可以直接应用于生物医药等领域。</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306955" cy="2317750"/>
            <wp:effectExtent l="19050" t="0" r="0" b="0"/>
            <wp:docPr id="20" name="图片 20" descr="EDA000038671597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DA0000386715970000011_thumb"/>
                    <pic:cNvPicPr>
                      <a:picLocks noChangeAspect="1" noChangeArrowheads="1"/>
                    </pic:cNvPicPr>
                  </pic:nvPicPr>
                  <pic:blipFill>
                    <a:blip r:embed="rId25"/>
                    <a:srcRect/>
                    <a:stretch>
                      <a:fillRect/>
                    </a:stretch>
                  </pic:blipFill>
                  <pic:spPr bwMode="auto">
                    <a:xfrm>
                      <a:off x="0" y="0"/>
                      <a:ext cx="2306955" cy="231775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21  [</w:t>
      </w:r>
      <w:r w:rsidRPr="008067A5">
        <w:rPr>
          <w:b/>
          <w:kern w:val="0"/>
          <w:sz w:val="24"/>
          <w:szCs w:val="24"/>
        </w:rPr>
        <w:t>发明授权</w:t>
      </w:r>
      <w:r w:rsidRPr="008067A5">
        <w:rPr>
          <w:b/>
          <w:kern w:val="0"/>
          <w:sz w:val="24"/>
          <w:szCs w:val="24"/>
        </w:rPr>
        <w:t xml:space="preserve">] </w:t>
      </w:r>
      <w:r w:rsidRPr="008067A5">
        <w:rPr>
          <w:b/>
          <w:kern w:val="0"/>
          <w:sz w:val="24"/>
          <w:szCs w:val="24"/>
        </w:rPr>
        <w:t>一种微胶囊负载的金属配合物催化剂的制备方法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lastRenderedPageBreak/>
        <w:t>专利号：</w:t>
      </w:r>
      <w:r w:rsidRPr="008067A5">
        <w:rPr>
          <w:kern w:val="0"/>
          <w:sz w:val="24"/>
          <w:szCs w:val="24"/>
        </w:rPr>
        <w:t>ZL2013105482203</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毛志平；宋敏；张琳萍；钟毅；徐红；尹冲；秦新波</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微胶囊负载的金属配合物催化剂的制备方法，制备方法为：复乳溶剂蒸发法、乳化交联法和液中干燥法。使用本发明负载后的金属配合物催化剂和双氧水催化氧化处理含染料的废水，脱色率高，催化效果明显，并可循环使用。使用本发明的技术方案，有利于催化活性组分的固定，提高了催化剂的稳定性，操作简单，适用于含染料废水的催化氧化处理，催化剂可多次循环使用，降低处理成本。</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1849755"/>
            <wp:effectExtent l="19050" t="0" r="0" b="0"/>
            <wp:docPr id="21" name="图片 21" descr="EDA000040949460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DA0000409494600000011_thumb"/>
                    <pic:cNvPicPr>
                      <a:picLocks noChangeAspect="1" noChangeArrowheads="1"/>
                    </pic:cNvPicPr>
                  </pic:nvPicPr>
                  <pic:blipFill>
                    <a:blip r:embed="rId26"/>
                    <a:srcRect/>
                    <a:stretch>
                      <a:fillRect/>
                    </a:stretch>
                  </pic:blipFill>
                  <pic:spPr bwMode="auto">
                    <a:xfrm>
                      <a:off x="0" y="0"/>
                      <a:ext cx="2477135" cy="184975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22  [</w:t>
      </w:r>
      <w:r w:rsidRPr="008067A5">
        <w:rPr>
          <w:b/>
          <w:kern w:val="0"/>
          <w:sz w:val="24"/>
          <w:szCs w:val="24"/>
        </w:rPr>
        <w:t>发明授权</w:t>
      </w:r>
      <w:r w:rsidRPr="008067A5">
        <w:rPr>
          <w:b/>
          <w:kern w:val="0"/>
          <w:sz w:val="24"/>
          <w:szCs w:val="24"/>
        </w:rPr>
        <w:t xml:space="preserve">] </w:t>
      </w:r>
      <w:r w:rsidRPr="008067A5">
        <w:rPr>
          <w:b/>
          <w:kern w:val="0"/>
          <w:sz w:val="24"/>
          <w:szCs w:val="24"/>
        </w:rPr>
        <w:t>一种包覆式集聚纺纱方法及其装置</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ZL2013106111978</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薛文良；钱怡；薛剑；张肖斌；钱竞芳</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公开了一种包覆式集聚纺纱装置，包括前罗拉、中罗拉、后罗拉、细纱机加捻机构、输出罗拉、环形卷绕装置和长丝退绕装置，前罗拉、中罗拉、后罗拉由前至后依次排列，前罗拉与输出罗拉之间设有环形卷绕装置；环形卷绕装置包括中空固定轴，中空固定轴的两端分别设有长丝卷装机构和卷绕机构，长丝卷装机构由长丝卷装与安装在中空固定轴上的长丝卷装固定机件组成，卷绕机构由安装在中空固定轴上的长丝卷绕机件与张力装置组成，长丝卷绕机件由与其连接的卷绕传动皮带统一带动；长丝退绕装置与细纱机加捻机构的尺寸结构相同，</w:t>
      </w:r>
      <w:r w:rsidRPr="008067A5">
        <w:rPr>
          <w:kern w:val="0"/>
          <w:sz w:val="24"/>
          <w:szCs w:val="24"/>
        </w:rPr>
        <w:lastRenderedPageBreak/>
        <w:t>由内到外并排安装在细纱机底部。本发明具有使落棉纤维须条能直接被钢领钢丝圈加捻成纱，提高落棉利用率的特点。</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3051810" cy="1148080"/>
            <wp:effectExtent l="19050" t="0" r="0" b="0"/>
            <wp:docPr id="22" name="图片 22" descr="EDA000042320004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DA0000423200040000011_thumb"/>
                    <pic:cNvPicPr>
                      <a:picLocks noChangeAspect="1" noChangeArrowheads="1"/>
                    </pic:cNvPicPr>
                  </pic:nvPicPr>
                  <pic:blipFill>
                    <a:blip r:embed="rId27"/>
                    <a:srcRect/>
                    <a:stretch>
                      <a:fillRect/>
                    </a:stretch>
                  </pic:blipFill>
                  <pic:spPr bwMode="auto">
                    <a:xfrm>
                      <a:off x="0" y="0"/>
                      <a:ext cx="3051810" cy="114808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23  [</w:t>
      </w:r>
      <w:r w:rsidRPr="008067A5">
        <w:rPr>
          <w:b/>
          <w:kern w:val="0"/>
          <w:sz w:val="24"/>
          <w:szCs w:val="24"/>
        </w:rPr>
        <w:t>发明授权</w:t>
      </w:r>
      <w:r w:rsidRPr="008067A5">
        <w:rPr>
          <w:b/>
          <w:kern w:val="0"/>
          <w:sz w:val="24"/>
          <w:szCs w:val="24"/>
        </w:rPr>
        <w:t xml:space="preserve">] </w:t>
      </w:r>
      <w:r w:rsidRPr="008067A5">
        <w:rPr>
          <w:b/>
          <w:kern w:val="0"/>
          <w:sz w:val="24"/>
          <w:szCs w:val="24"/>
        </w:rPr>
        <w:t>一种</w:t>
      </w:r>
      <w:r w:rsidRPr="008067A5">
        <w:rPr>
          <w:b/>
          <w:kern w:val="0"/>
          <w:sz w:val="24"/>
          <w:szCs w:val="24"/>
        </w:rPr>
        <w:t>L-</w:t>
      </w:r>
      <w:r w:rsidRPr="008067A5">
        <w:rPr>
          <w:b/>
          <w:kern w:val="0"/>
          <w:sz w:val="24"/>
          <w:szCs w:val="24"/>
        </w:rPr>
        <w:t>半胱氨酸</w:t>
      </w:r>
      <w:r w:rsidRPr="008067A5">
        <w:rPr>
          <w:b/>
          <w:kern w:val="0"/>
          <w:sz w:val="24"/>
          <w:szCs w:val="24"/>
        </w:rPr>
        <w:t>/</w:t>
      </w:r>
      <w:r w:rsidRPr="008067A5">
        <w:rPr>
          <w:b/>
          <w:kern w:val="0"/>
          <w:sz w:val="24"/>
          <w:szCs w:val="24"/>
        </w:rPr>
        <w:t>巯基丙酸修饰的</w:t>
      </w:r>
      <w:r w:rsidRPr="008067A5">
        <w:rPr>
          <w:b/>
          <w:kern w:val="0"/>
          <w:sz w:val="24"/>
          <w:szCs w:val="24"/>
        </w:rPr>
        <w:t>CdTe</w:t>
      </w:r>
      <w:r w:rsidRPr="008067A5">
        <w:rPr>
          <w:b/>
          <w:kern w:val="0"/>
          <w:sz w:val="24"/>
          <w:szCs w:val="24"/>
        </w:rPr>
        <w:t>量子点的制备方法</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专利号：</w:t>
      </w:r>
      <w:r w:rsidRPr="008067A5">
        <w:rPr>
          <w:kern w:val="0"/>
          <w:sz w:val="24"/>
          <w:szCs w:val="24"/>
        </w:rPr>
        <w:t>ZL2014101244249</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朱利民；丁兆强；聂华丽</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w:t>
      </w:r>
      <w:r w:rsidRPr="008067A5">
        <w:rPr>
          <w:kern w:val="0"/>
          <w:sz w:val="24"/>
          <w:szCs w:val="24"/>
        </w:rPr>
        <w:t>L-</w:t>
      </w:r>
      <w:r w:rsidRPr="008067A5">
        <w:rPr>
          <w:kern w:val="0"/>
          <w:sz w:val="24"/>
          <w:szCs w:val="24"/>
        </w:rPr>
        <w:t>半胱氨酸</w:t>
      </w:r>
      <w:r w:rsidRPr="008067A5">
        <w:rPr>
          <w:kern w:val="0"/>
          <w:sz w:val="24"/>
          <w:szCs w:val="24"/>
        </w:rPr>
        <w:t>/</w:t>
      </w:r>
      <w:r w:rsidRPr="008067A5">
        <w:rPr>
          <w:kern w:val="0"/>
          <w:sz w:val="24"/>
          <w:szCs w:val="24"/>
        </w:rPr>
        <w:t>巯基丙酸修饰的</w:t>
      </w:r>
      <w:r w:rsidRPr="008067A5">
        <w:rPr>
          <w:kern w:val="0"/>
          <w:sz w:val="24"/>
          <w:szCs w:val="24"/>
        </w:rPr>
        <w:t>CdTe</w:t>
      </w:r>
      <w:r w:rsidRPr="008067A5">
        <w:rPr>
          <w:kern w:val="0"/>
          <w:sz w:val="24"/>
          <w:szCs w:val="24"/>
        </w:rPr>
        <w:t>量子点的制备方法，包括：选用氯化镉</w:t>
      </w:r>
      <w:r w:rsidRPr="008067A5">
        <w:rPr>
          <w:kern w:val="0"/>
          <w:sz w:val="24"/>
          <w:szCs w:val="24"/>
        </w:rPr>
        <w:t>CdCl2·2.5H2O</w:t>
      </w:r>
      <w:r w:rsidRPr="008067A5">
        <w:rPr>
          <w:kern w:val="0"/>
          <w:sz w:val="24"/>
          <w:szCs w:val="24"/>
        </w:rPr>
        <w:t>作为镉源，碲氢化钠</w:t>
      </w:r>
      <w:r w:rsidRPr="008067A5">
        <w:rPr>
          <w:kern w:val="0"/>
          <w:sz w:val="24"/>
          <w:szCs w:val="24"/>
        </w:rPr>
        <w:t>NaHTe</w:t>
      </w:r>
      <w:r w:rsidRPr="008067A5">
        <w:rPr>
          <w:kern w:val="0"/>
          <w:sz w:val="24"/>
          <w:szCs w:val="24"/>
        </w:rPr>
        <w:t>作为碲源，</w:t>
      </w:r>
      <w:r w:rsidRPr="008067A5">
        <w:rPr>
          <w:kern w:val="0"/>
          <w:sz w:val="24"/>
          <w:szCs w:val="24"/>
        </w:rPr>
        <w:t>L-</w:t>
      </w:r>
      <w:r w:rsidRPr="008067A5">
        <w:rPr>
          <w:kern w:val="0"/>
          <w:sz w:val="24"/>
          <w:szCs w:val="24"/>
        </w:rPr>
        <w:t>半胱氨酸（</w:t>
      </w:r>
      <w:r w:rsidRPr="008067A5">
        <w:rPr>
          <w:kern w:val="0"/>
          <w:sz w:val="24"/>
          <w:szCs w:val="24"/>
        </w:rPr>
        <w:t>L-Cys</w:t>
      </w:r>
      <w:r w:rsidRPr="008067A5">
        <w:rPr>
          <w:kern w:val="0"/>
          <w:sz w:val="24"/>
          <w:szCs w:val="24"/>
        </w:rPr>
        <w:t>）</w:t>
      </w:r>
      <w:r w:rsidRPr="008067A5">
        <w:rPr>
          <w:kern w:val="0"/>
          <w:sz w:val="24"/>
          <w:szCs w:val="24"/>
        </w:rPr>
        <w:t>/</w:t>
      </w:r>
      <w:r w:rsidRPr="008067A5">
        <w:rPr>
          <w:kern w:val="0"/>
          <w:sz w:val="24"/>
          <w:szCs w:val="24"/>
        </w:rPr>
        <w:t>巯基丙酸（</w:t>
      </w:r>
      <w:r w:rsidRPr="008067A5">
        <w:rPr>
          <w:kern w:val="0"/>
          <w:sz w:val="24"/>
          <w:szCs w:val="24"/>
        </w:rPr>
        <w:t>MPA</w:t>
      </w:r>
      <w:r w:rsidRPr="008067A5">
        <w:rPr>
          <w:kern w:val="0"/>
          <w:sz w:val="24"/>
          <w:szCs w:val="24"/>
        </w:rPr>
        <w:t>）作为混合稳定剂，通过加热回流的方法在水相中制备</w:t>
      </w:r>
      <w:r w:rsidRPr="008067A5">
        <w:rPr>
          <w:kern w:val="0"/>
          <w:sz w:val="24"/>
          <w:szCs w:val="24"/>
        </w:rPr>
        <w:t>CdTe</w:t>
      </w:r>
      <w:r w:rsidRPr="008067A5">
        <w:rPr>
          <w:kern w:val="0"/>
          <w:sz w:val="24"/>
          <w:szCs w:val="24"/>
        </w:rPr>
        <w:t>量子点。本发明制备得到的</w:t>
      </w:r>
      <w:r w:rsidRPr="008067A5">
        <w:rPr>
          <w:kern w:val="0"/>
          <w:sz w:val="24"/>
          <w:szCs w:val="24"/>
        </w:rPr>
        <w:t>CdTe</w:t>
      </w:r>
      <w:r w:rsidRPr="008067A5">
        <w:rPr>
          <w:kern w:val="0"/>
          <w:sz w:val="24"/>
          <w:szCs w:val="24"/>
        </w:rPr>
        <w:t>量子点粒径均一，且具有良好的分散性和稳定性，通过调整两者之间的比例可以同时调控量子点的生长速率和粒径大小，并且还可以提高荧光量子产率和荧光稳定性；量子点其表面的氨基和羧基使其易于连接生物大分子，具有良好的生物相容性。</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2392045"/>
            <wp:effectExtent l="19050" t="0" r="0" b="0"/>
            <wp:docPr id="23" name="图片 23" descr="EDA000048420496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DA0000484204960000011_thumb"/>
                    <pic:cNvPicPr>
                      <a:picLocks noChangeAspect="1" noChangeArrowheads="1"/>
                    </pic:cNvPicPr>
                  </pic:nvPicPr>
                  <pic:blipFill>
                    <a:blip r:embed="rId28"/>
                    <a:srcRect/>
                    <a:stretch>
                      <a:fillRect/>
                    </a:stretch>
                  </pic:blipFill>
                  <pic:spPr bwMode="auto">
                    <a:xfrm>
                      <a:off x="0" y="0"/>
                      <a:ext cx="2477135" cy="239204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lastRenderedPageBreak/>
        <w:t>24  [</w:t>
      </w:r>
      <w:r w:rsidRPr="008067A5">
        <w:rPr>
          <w:b/>
          <w:kern w:val="0"/>
          <w:sz w:val="24"/>
          <w:szCs w:val="24"/>
        </w:rPr>
        <w:t>发明授权</w:t>
      </w:r>
      <w:r w:rsidRPr="008067A5">
        <w:rPr>
          <w:b/>
          <w:kern w:val="0"/>
          <w:sz w:val="24"/>
          <w:szCs w:val="24"/>
        </w:rPr>
        <w:t xml:space="preserve">] </w:t>
      </w:r>
      <w:r w:rsidRPr="008067A5">
        <w:rPr>
          <w:b/>
          <w:kern w:val="0"/>
          <w:sz w:val="24"/>
          <w:szCs w:val="24"/>
        </w:rPr>
        <w:t>一种聚合物基磷酸钙盐</w:t>
      </w:r>
      <w:r w:rsidRPr="008067A5">
        <w:rPr>
          <w:b/>
          <w:kern w:val="0"/>
          <w:sz w:val="24"/>
          <w:szCs w:val="24"/>
        </w:rPr>
        <w:t>/</w:t>
      </w:r>
      <w:r w:rsidRPr="008067A5">
        <w:rPr>
          <w:b/>
          <w:kern w:val="0"/>
          <w:sz w:val="24"/>
          <w:szCs w:val="24"/>
        </w:rPr>
        <w:t>胶原三维复合骨支架的制备方法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ZL2014101779855</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发明人：</w:t>
      </w:r>
      <w:r w:rsidRPr="008067A5">
        <w:rPr>
          <w:kern w:val="0"/>
          <w:sz w:val="24"/>
          <w:szCs w:val="24"/>
        </w:rPr>
        <w:t>何创龙；仇可新；周小军；冯炜；莫秀梅</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本发明涉及一种聚合物基磷酸钙盐</w:t>
      </w:r>
      <w:r w:rsidRPr="008067A5">
        <w:rPr>
          <w:kern w:val="0"/>
          <w:sz w:val="24"/>
          <w:szCs w:val="24"/>
        </w:rPr>
        <w:t>/</w:t>
      </w:r>
      <w:r w:rsidRPr="008067A5">
        <w:rPr>
          <w:kern w:val="0"/>
          <w:sz w:val="24"/>
          <w:szCs w:val="24"/>
        </w:rPr>
        <w:t>胶原三维复合骨支架的制备方法，包括：将钙盐、磷酸盐、胶原混合溶解，得到电解液；将聚合物制备的三维支架固定于电极作为阴极，空白铂电极为阳极，放入电解液中，进行电化学共沉积，得到复合支架，然后进行后处理，洗涤，晾干，即得。本发明制备的复合支架具有三维结构和生物降解性，并且具有与天然骨相似的成分，从结构和成分上仿生天然骨；此外，这种支架复合的方法简单、制备时间短且条件温和。</w:t>
      </w: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977900"/>
            <wp:effectExtent l="19050" t="0" r="0" b="0"/>
            <wp:docPr id="24" name="图片 24" descr="EDA000049843977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DA0000498439770000011_thumb"/>
                    <pic:cNvPicPr>
                      <a:picLocks noChangeAspect="1" noChangeArrowheads="1"/>
                    </pic:cNvPicPr>
                  </pic:nvPicPr>
                  <pic:blipFill>
                    <a:blip r:embed="rId29"/>
                    <a:srcRect/>
                    <a:stretch>
                      <a:fillRect/>
                    </a:stretch>
                  </pic:blipFill>
                  <pic:spPr bwMode="auto">
                    <a:xfrm>
                      <a:off x="0" y="0"/>
                      <a:ext cx="2477135" cy="97790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b/>
          <w:kern w:val="0"/>
          <w:sz w:val="24"/>
          <w:szCs w:val="24"/>
        </w:rPr>
      </w:pPr>
      <w:r w:rsidRPr="008067A5">
        <w:rPr>
          <w:b/>
          <w:kern w:val="0"/>
          <w:sz w:val="24"/>
          <w:szCs w:val="24"/>
        </w:rPr>
        <w:t>25  [</w:t>
      </w:r>
      <w:r w:rsidRPr="008067A5">
        <w:rPr>
          <w:b/>
          <w:kern w:val="0"/>
          <w:sz w:val="24"/>
          <w:szCs w:val="24"/>
        </w:rPr>
        <w:t>发明授权</w:t>
      </w:r>
      <w:r w:rsidRPr="008067A5">
        <w:rPr>
          <w:b/>
          <w:kern w:val="0"/>
          <w:sz w:val="24"/>
          <w:szCs w:val="24"/>
        </w:rPr>
        <w:t xml:space="preserve">] </w:t>
      </w:r>
      <w:r w:rsidRPr="008067A5">
        <w:rPr>
          <w:b/>
          <w:kern w:val="0"/>
          <w:sz w:val="24"/>
          <w:szCs w:val="24"/>
        </w:rPr>
        <w:t>一种</w:t>
      </w:r>
      <w:r w:rsidRPr="008067A5">
        <w:rPr>
          <w:b/>
          <w:kern w:val="0"/>
          <w:sz w:val="24"/>
          <w:szCs w:val="24"/>
        </w:rPr>
        <w:t>ZnO/CdS/Cu</w:t>
      </w:r>
      <w:r w:rsidRPr="00A13FF2">
        <w:rPr>
          <w:b/>
          <w:kern w:val="0"/>
          <w:sz w:val="24"/>
          <w:szCs w:val="24"/>
          <w:vertAlign w:val="subscript"/>
        </w:rPr>
        <w:t>2</w:t>
      </w:r>
      <w:r w:rsidRPr="008067A5">
        <w:rPr>
          <w:b/>
          <w:kern w:val="0"/>
          <w:sz w:val="24"/>
          <w:szCs w:val="24"/>
        </w:rPr>
        <w:t>ZnSnS</w:t>
      </w:r>
      <w:r w:rsidRPr="00A13FF2">
        <w:rPr>
          <w:b/>
          <w:kern w:val="0"/>
          <w:sz w:val="24"/>
          <w:szCs w:val="24"/>
          <w:vertAlign w:val="subscript"/>
        </w:rPr>
        <w:t>4</w:t>
      </w:r>
      <w:r w:rsidRPr="008067A5">
        <w:rPr>
          <w:b/>
          <w:kern w:val="0"/>
          <w:sz w:val="24"/>
          <w:szCs w:val="24"/>
        </w:rPr>
        <w:t>pn</w:t>
      </w:r>
      <w:r w:rsidRPr="008067A5">
        <w:rPr>
          <w:b/>
          <w:kern w:val="0"/>
          <w:sz w:val="24"/>
          <w:szCs w:val="24"/>
        </w:rPr>
        <w:t>结纳米棒阵列的制备方法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专利号：</w:t>
      </w:r>
      <w:r w:rsidRPr="008067A5">
        <w:rPr>
          <w:kern w:val="0"/>
          <w:sz w:val="24"/>
          <w:szCs w:val="24"/>
        </w:rPr>
        <w:t>ZL2012105923042</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发明人：</w:t>
      </w:r>
      <w:r w:rsidRPr="008067A5">
        <w:rPr>
          <w:kern w:val="0"/>
          <w:sz w:val="24"/>
          <w:szCs w:val="24"/>
        </w:rPr>
        <w:t>王春瑞；刘旭；徐靖；张瑶；陈效双；赵旭熠；莫志伟</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专利权人：</w:t>
      </w:r>
      <w:r w:rsidRPr="008067A5">
        <w:rPr>
          <w:kern w:val="0"/>
          <w:sz w:val="24"/>
          <w:szCs w:val="24"/>
        </w:rPr>
        <w:t>东华大学</w:t>
      </w:r>
      <w:r>
        <w:rPr>
          <w:rFonts w:hint="eastAsia"/>
          <w:kern w:val="0"/>
          <w:sz w:val="24"/>
          <w:szCs w:val="24"/>
        </w:rPr>
        <w:t xml:space="preserve">   </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b/>
          <w:kern w:val="0"/>
          <w:sz w:val="24"/>
          <w:szCs w:val="24"/>
        </w:rPr>
        <w:t>摘要：</w:t>
      </w:r>
      <w:r w:rsidRPr="008067A5">
        <w:rPr>
          <w:kern w:val="0"/>
          <w:sz w:val="24"/>
          <w:szCs w:val="24"/>
        </w:rPr>
        <w:t>本发明涉及一种</w:t>
      </w:r>
      <w:r w:rsidRPr="008067A5">
        <w:rPr>
          <w:kern w:val="0"/>
          <w:sz w:val="24"/>
          <w:szCs w:val="24"/>
        </w:rPr>
        <w:t>ZnO/CdS/Cu</w:t>
      </w:r>
      <w:r w:rsidRPr="00A13FF2">
        <w:rPr>
          <w:kern w:val="0"/>
          <w:sz w:val="24"/>
          <w:szCs w:val="24"/>
          <w:vertAlign w:val="subscript"/>
        </w:rPr>
        <w:t>2</w:t>
      </w:r>
      <w:r w:rsidRPr="008067A5">
        <w:rPr>
          <w:kern w:val="0"/>
          <w:sz w:val="24"/>
          <w:szCs w:val="24"/>
        </w:rPr>
        <w:t>ZnSnS</w:t>
      </w:r>
      <w:r w:rsidRPr="00A13FF2">
        <w:rPr>
          <w:kern w:val="0"/>
          <w:sz w:val="24"/>
          <w:szCs w:val="24"/>
          <w:vertAlign w:val="subscript"/>
        </w:rPr>
        <w:t>4</w:t>
      </w:r>
      <w:r w:rsidRPr="008067A5">
        <w:rPr>
          <w:kern w:val="0"/>
          <w:sz w:val="24"/>
          <w:szCs w:val="24"/>
        </w:rPr>
        <w:t xml:space="preserve"> pn</w:t>
      </w:r>
      <w:r w:rsidRPr="008067A5">
        <w:rPr>
          <w:kern w:val="0"/>
          <w:sz w:val="24"/>
          <w:szCs w:val="24"/>
        </w:rPr>
        <w:t>结纳米棒阵列的制备方法，包括：（</w:t>
      </w:r>
      <w:r w:rsidRPr="008067A5">
        <w:rPr>
          <w:kern w:val="0"/>
          <w:sz w:val="24"/>
          <w:szCs w:val="24"/>
        </w:rPr>
        <w:t>1</w:t>
      </w:r>
      <w:r w:rsidRPr="008067A5">
        <w:rPr>
          <w:kern w:val="0"/>
          <w:sz w:val="24"/>
          <w:szCs w:val="24"/>
        </w:rPr>
        <w:t>）将玻璃衬底浸入</w:t>
      </w:r>
      <w:r w:rsidRPr="008067A5">
        <w:rPr>
          <w:kern w:val="0"/>
          <w:sz w:val="24"/>
          <w:szCs w:val="24"/>
        </w:rPr>
        <w:t>Zn(CH</w:t>
      </w:r>
      <w:r w:rsidRPr="00A13FF2">
        <w:rPr>
          <w:kern w:val="0"/>
          <w:sz w:val="24"/>
          <w:szCs w:val="24"/>
          <w:vertAlign w:val="subscript"/>
        </w:rPr>
        <w:t>3</w:t>
      </w:r>
      <w:r w:rsidRPr="008067A5">
        <w:rPr>
          <w:kern w:val="0"/>
          <w:sz w:val="24"/>
          <w:szCs w:val="24"/>
        </w:rPr>
        <w:t>COO)</w:t>
      </w:r>
      <w:r w:rsidRPr="00A13FF2">
        <w:rPr>
          <w:kern w:val="0"/>
          <w:sz w:val="24"/>
          <w:szCs w:val="24"/>
          <w:vertAlign w:val="subscript"/>
        </w:rPr>
        <w:t>2</w:t>
      </w:r>
      <w:r w:rsidRPr="008067A5">
        <w:rPr>
          <w:kern w:val="0"/>
          <w:sz w:val="24"/>
          <w:szCs w:val="24"/>
        </w:rPr>
        <w:t>·</w:t>
      </w:r>
      <w:r w:rsidRPr="00A13FF2">
        <w:rPr>
          <w:kern w:val="0"/>
          <w:sz w:val="24"/>
          <w:szCs w:val="24"/>
        </w:rPr>
        <w:t>2</w:t>
      </w:r>
      <w:r w:rsidRPr="008067A5">
        <w:rPr>
          <w:kern w:val="0"/>
          <w:sz w:val="24"/>
          <w:szCs w:val="24"/>
        </w:rPr>
        <w:t>H</w:t>
      </w:r>
      <w:r w:rsidRPr="00A13FF2">
        <w:rPr>
          <w:kern w:val="0"/>
          <w:sz w:val="24"/>
          <w:szCs w:val="24"/>
          <w:vertAlign w:val="subscript"/>
        </w:rPr>
        <w:t>2</w:t>
      </w:r>
      <w:r w:rsidRPr="008067A5">
        <w:rPr>
          <w:kern w:val="0"/>
          <w:sz w:val="24"/>
          <w:szCs w:val="24"/>
        </w:rPr>
        <w:t>O</w:t>
      </w:r>
      <w:r w:rsidRPr="008067A5">
        <w:rPr>
          <w:kern w:val="0"/>
          <w:sz w:val="24"/>
          <w:szCs w:val="24"/>
        </w:rPr>
        <w:t>的乙醇溶液，得</w:t>
      </w:r>
      <w:r w:rsidRPr="008067A5">
        <w:rPr>
          <w:kern w:val="0"/>
          <w:sz w:val="24"/>
          <w:szCs w:val="24"/>
        </w:rPr>
        <w:t>ZnO</w:t>
      </w:r>
      <w:r w:rsidRPr="008067A5">
        <w:rPr>
          <w:kern w:val="0"/>
          <w:sz w:val="24"/>
          <w:szCs w:val="24"/>
        </w:rPr>
        <w:t>种子层的基底；（</w:t>
      </w:r>
      <w:r w:rsidRPr="008067A5">
        <w:rPr>
          <w:kern w:val="0"/>
          <w:sz w:val="24"/>
          <w:szCs w:val="24"/>
        </w:rPr>
        <w:t>2</w:t>
      </w:r>
      <w:r w:rsidRPr="008067A5">
        <w:rPr>
          <w:kern w:val="0"/>
          <w:sz w:val="24"/>
          <w:szCs w:val="24"/>
        </w:rPr>
        <w:t>）将</w:t>
      </w:r>
      <w:r w:rsidRPr="008067A5">
        <w:rPr>
          <w:kern w:val="0"/>
          <w:sz w:val="24"/>
          <w:szCs w:val="24"/>
        </w:rPr>
        <w:t>Zn(NO</w:t>
      </w:r>
      <w:r w:rsidRPr="00A13FF2">
        <w:rPr>
          <w:kern w:val="0"/>
          <w:sz w:val="24"/>
          <w:szCs w:val="24"/>
          <w:vertAlign w:val="subscript"/>
        </w:rPr>
        <w:t>3</w:t>
      </w:r>
      <w:r w:rsidRPr="008067A5">
        <w:rPr>
          <w:kern w:val="0"/>
          <w:sz w:val="24"/>
          <w:szCs w:val="24"/>
        </w:rPr>
        <w:t>)</w:t>
      </w:r>
      <w:r w:rsidRPr="00A13FF2">
        <w:rPr>
          <w:kern w:val="0"/>
          <w:sz w:val="24"/>
          <w:szCs w:val="24"/>
          <w:vertAlign w:val="subscript"/>
        </w:rPr>
        <w:t>2</w:t>
      </w:r>
      <w:r w:rsidRPr="008067A5">
        <w:rPr>
          <w:kern w:val="0"/>
          <w:sz w:val="24"/>
          <w:szCs w:val="24"/>
        </w:rPr>
        <w:t>·6H</w:t>
      </w:r>
      <w:r w:rsidRPr="00A13FF2">
        <w:rPr>
          <w:kern w:val="0"/>
          <w:sz w:val="24"/>
          <w:szCs w:val="24"/>
          <w:vertAlign w:val="subscript"/>
        </w:rPr>
        <w:t>2</w:t>
      </w:r>
      <w:r w:rsidRPr="008067A5">
        <w:rPr>
          <w:kern w:val="0"/>
          <w:sz w:val="24"/>
          <w:szCs w:val="24"/>
        </w:rPr>
        <w:t>O</w:t>
      </w:r>
      <w:r w:rsidRPr="008067A5">
        <w:rPr>
          <w:kern w:val="0"/>
          <w:sz w:val="24"/>
          <w:szCs w:val="24"/>
        </w:rPr>
        <w:t>的溶液和六次甲基四胺</w:t>
      </w:r>
      <w:r w:rsidRPr="008067A5">
        <w:rPr>
          <w:kern w:val="0"/>
          <w:sz w:val="24"/>
          <w:szCs w:val="24"/>
        </w:rPr>
        <w:t>HMTA</w:t>
      </w:r>
      <w:r w:rsidRPr="008067A5">
        <w:rPr>
          <w:kern w:val="0"/>
          <w:sz w:val="24"/>
          <w:szCs w:val="24"/>
        </w:rPr>
        <w:t>的溶液，转入放有种子层基底的反应釜中，反应，得</w:t>
      </w:r>
      <w:r w:rsidRPr="008067A5">
        <w:rPr>
          <w:kern w:val="0"/>
          <w:sz w:val="24"/>
          <w:szCs w:val="24"/>
        </w:rPr>
        <w:t>ZnO</w:t>
      </w:r>
      <w:r w:rsidRPr="008067A5">
        <w:rPr>
          <w:kern w:val="0"/>
          <w:sz w:val="24"/>
          <w:szCs w:val="24"/>
        </w:rPr>
        <w:t>纳米棒阵列；（</w:t>
      </w:r>
      <w:r w:rsidRPr="008067A5">
        <w:rPr>
          <w:kern w:val="0"/>
          <w:sz w:val="24"/>
          <w:szCs w:val="24"/>
        </w:rPr>
        <w:t>3</w:t>
      </w:r>
      <w:r w:rsidRPr="008067A5">
        <w:rPr>
          <w:kern w:val="0"/>
          <w:sz w:val="24"/>
          <w:szCs w:val="24"/>
        </w:rPr>
        <w:t>）将上述纳米棒阵列浸入到硝酸镉的乙醇溶液，冲洗，再浸入硫化钠的甲醇溶液，得到</w:t>
      </w:r>
      <w:r w:rsidRPr="008067A5">
        <w:rPr>
          <w:kern w:val="0"/>
          <w:sz w:val="24"/>
          <w:szCs w:val="24"/>
        </w:rPr>
        <w:t>ZnO/CdS</w:t>
      </w:r>
      <w:r w:rsidRPr="008067A5">
        <w:rPr>
          <w:kern w:val="0"/>
          <w:sz w:val="24"/>
          <w:szCs w:val="24"/>
        </w:rPr>
        <w:t>芯</w:t>
      </w:r>
      <w:r w:rsidRPr="008067A5">
        <w:rPr>
          <w:kern w:val="0"/>
          <w:sz w:val="24"/>
          <w:szCs w:val="24"/>
        </w:rPr>
        <w:t>/</w:t>
      </w:r>
      <w:r w:rsidRPr="008067A5">
        <w:rPr>
          <w:kern w:val="0"/>
          <w:sz w:val="24"/>
          <w:szCs w:val="24"/>
        </w:rPr>
        <w:t>鞘纳米棒阵列；（</w:t>
      </w:r>
      <w:r w:rsidRPr="008067A5">
        <w:rPr>
          <w:kern w:val="0"/>
          <w:sz w:val="24"/>
          <w:szCs w:val="24"/>
        </w:rPr>
        <w:t>4</w:t>
      </w:r>
      <w:r w:rsidRPr="008067A5">
        <w:rPr>
          <w:kern w:val="0"/>
          <w:sz w:val="24"/>
          <w:szCs w:val="24"/>
        </w:rPr>
        <w:t>）将上述所得物质浸入</w:t>
      </w:r>
      <w:r w:rsidRPr="008067A5">
        <w:rPr>
          <w:kern w:val="0"/>
          <w:sz w:val="24"/>
          <w:szCs w:val="24"/>
        </w:rPr>
        <w:t>Cu(CH</w:t>
      </w:r>
      <w:r w:rsidRPr="00A13FF2">
        <w:rPr>
          <w:kern w:val="0"/>
          <w:sz w:val="24"/>
          <w:szCs w:val="24"/>
          <w:vertAlign w:val="subscript"/>
        </w:rPr>
        <w:t>3</w:t>
      </w:r>
      <w:r w:rsidRPr="008067A5">
        <w:rPr>
          <w:kern w:val="0"/>
          <w:sz w:val="24"/>
          <w:szCs w:val="24"/>
        </w:rPr>
        <w:t>COO)</w:t>
      </w:r>
      <w:r w:rsidRPr="00A13FF2">
        <w:rPr>
          <w:kern w:val="0"/>
          <w:sz w:val="24"/>
          <w:szCs w:val="24"/>
          <w:vertAlign w:val="subscript"/>
        </w:rPr>
        <w:t>2</w:t>
      </w:r>
      <w:r w:rsidRPr="008067A5">
        <w:rPr>
          <w:kern w:val="0"/>
          <w:sz w:val="24"/>
          <w:szCs w:val="24"/>
        </w:rPr>
        <w:t>·H</w:t>
      </w:r>
      <w:r w:rsidRPr="00A13FF2">
        <w:rPr>
          <w:kern w:val="0"/>
          <w:sz w:val="24"/>
          <w:szCs w:val="24"/>
          <w:vertAlign w:val="subscript"/>
        </w:rPr>
        <w:t>2</w:t>
      </w:r>
      <w:r w:rsidRPr="008067A5">
        <w:rPr>
          <w:kern w:val="0"/>
          <w:sz w:val="24"/>
          <w:szCs w:val="24"/>
        </w:rPr>
        <w:t>O</w:t>
      </w:r>
      <w:r w:rsidRPr="008067A5">
        <w:rPr>
          <w:kern w:val="0"/>
          <w:sz w:val="24"/>
          <w:szCs w:val="24"/>
        </w:rPr>
        <w:t>、</w:t>
      </w:r>
      <w:r w:rsidRPr="008067A5">
        <w:rPr>
          <w:kern w:val="0"/>
          <w:sz w:val="24"/>
          <w:szCs w:val="24"/>
        </w:rPr>
        <w:t>ZnCl</w:t>
      </w:r>
      <w:r w:rsidRPr="00A13FF2">
        <w:rPr>
          <w:kern w:val="0"/>
          <w:sz w:val="24"/>
          <w:szCs w:val="24"/>
          <w:vertAlign w:val="subscript"/>
        </w:rPr>
        <w:t>2</w:t>
      </w:r>
      <w:r w:rsidRPr="008067A5">
        <w:rPr>
          <w:kern w:val="0"/>
          <w:sz w:val="24"/>
          <w:szCs w:val="24"/>
        </w:rPr>
        <w:t>、</w:t>
      </w:r>
      <w:r w:rsidRPr="008067A5">
        <w:rPr>
          <w:kern w:val="0"/>
          <w:sz w:val="24"/>
          <w:szCs w:val="24"/>
        </w:rPr>
        <w:t>SnCl</w:t>
      </w:r>
      <w:r w:rsidRPr="00A13FF2">
        <w:rPr>
          <w:kern w:val="0"/>
          <w:sz w:val="24"/>
          <w:szCs w:val="24"/>
          <w:vertAlign w:val="subscript"/>
        </w:rPr>
        <w:t>2</w:t>
      </w:r>
      <w:r w:rsidRPr="008067A5">
        <w:rPr>
          <w:kern w:val="0"/>
          <w:sz w:val="24"/>
          <w:szCs w:val="24"/>
        </w:rPr>
        <w:t>·2H</w:t>
      </w:r>
      <w:r w:rsidRPr="00A13FF2">
        <w:rPr>
          <w:kern w:val="0"/>
          <w:sz w:val="24"/>
          <w:szCs w:val="24"/>
          <w:vertAlign w:val="subscript"/>
        </w:rPr>
        <w:t>2</w:t>
      </w:r>
      <w:r w:rsidRPr="008067A5">
        <w:rPr>
          <w:kern w:val="0"/>
          <w:sz w:val="24"/>
          <w:szCs w:val="24"/>
        </w:rPr>
        <w:t>O</w:t>
      </w:r>
      <w:r w:rsidRPr="008067A5">
        <w:rPr>
          <w:kern w:val="0"/>
          <w:sz w:val="24"/>
          <w:szCs w:val="24"/>
        </w:rPr>
        <w:t>以及硫脲的无水二甲亚砜溶液，即得。本发明制备工艺简单，常压下采用易于大规模生产的溶液法，重复性好。</w:t>
      </w:r>
    </w:p>
    <w:p w:rsidR="003A3BBC" w:rsidRPr="00A13FF2" w:rsidRDefault="003A3BBC" w:rsidP="003A3BBC">
      <w:pPr>
        <w:widowControl/>
        <w:autoSpaceDN w:val="0"/>
        <w:adjustRightInd w:val="0"/>
        <w:snapToGrid w:val="0"/>
        <w:spacing w:line="360" w:lineRule="auto"/>
        <w:jc w:val="left"/>
        <w:rPr>
          <w:b/>
          <w:kern w:val="0"/>
          <w:sz w:val="24"/>
          <w:szCs w:val="24"/>
        </w:rPr>
      </w:pPr>
      <w:r w:rsidRPr="00A13FF2">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lastRenderedPageBreak/>
        <w:drawing>
          <wp:inline distT="0" distB="0" distL="0" distR="0">
            <wp:extent cx="2105025" cy="2317750"/>
            <wp:effectExtent l="19050" t="0" r="9525" b="0"/>
            <wp:docPr id="25" name="图片 25" descr="EDA000026914852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DA00002691485200011_thumb"/>
                    <pic:cNvPicPr>
                      <a:picLocks noChangeAspect="1" noChangeArrowheads="1"/>
                    </pic:cNvPicPr>
                  </pic:nvPicPr>
                  <pic:blipFill>
                    <a:blip r:embed="rId30"/>
                    <a:srcRect/>
                    <a:stretch>
                      <a:fillRect/>
                    </a:stretch>
                  </pic:blipFill>
                  <pic:spPr bwMode="auto">
                    <a:xfrm>
                      <a:off x="0" y="0"/>
                      <a:ext cx="2105025" cy="231775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26  [</w:t>
      </w:r>
      <w:r w:rsidRPr="00731A23">
        <w:rPr>
          <w:b/>
          <w:kern w:val="0"/>
          <w:sz w:val="24"/>
          <w:szCs w:val="24"/>
        </w:rPr>
        <w:t>发明授权</w:t>
      </w:r>
      <w:r w:rsidRPr="00731A23">
        <w:rPr>
          <w:b/>
          <w:kern w:val="0"/>
          <w:sz w:val="24"/>
          <w:szCs w:val="24"/>
        </w:rPr>
        <w:t xml:space="preserve">] </w:t>
      </w:r>
      <w:r w:rsidRPr="00731A23">
        <w:rPr>
          <w:b/>
          <w:kern w:val="0"/>
          <w:sz w:val="24"/>
          <w:szCs w:val="24"/>
        </w:rPr>
        <w:t>一种碳长丝束格栅状排列的吸波片材及其制备方法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专利号：</w:t>
      </w:r>
      <w:r w:rsidRPr="008067A5">
        <w:rPr>
          <w:kern w:val="0"/>
          <w:sz w:val="24"/>
          <w:szCs w:val="24"/>
        </w:rPr>
        <w:t>ZL2011102882953</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发明人：</w:t>
      </w:r>
      <w:r w:rsidRPr="008067A5">
        <w:rPr>
          <w:kern w:val="0"/>
          <w:sz w:val="24"/>
          <w:szCs w:val="24"/>
        </w:rPr>
        <w:t>于伟东；吴瑜；周胜；徐增波</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摘要：</w:t>
      </w:r>
      <w:r w:rsidRPr="008067A5">
        <w:rPr>
          <w:kern w:val="0"/>
          <w:sz w:val="24"/>
          <w:szCs w:val="24"/>
        </w:rPr>
        <w:t>本发明涉及一种碳长丝束格栅状排列的吸波片材及其制备方法。所述的碳长丝束格栅状排列的吸波片材，包括至少一层吸波片，其特征在于，所述的吸波片包括基材和格栅状排列的碳纤维长丝束。其制备方法，包括：在至少一个高聚物发泡片上平铺碳纤维长丝束，碳纤维长丝束呈格栅状排列，将碳纤维长丝束压入高聚物发泡片中，形成单层结构或经层合形成多层结构，对压入有碳纤维长丝束的外露表面做封固处理。本发明实用且环保，结构调整灵活且多样，吸波性能优良且稳定，可用于防电磁辐射服装的衬材和轻结构建材及装饰材料。</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1084580"/>
            <wp:effectExtent l="19050" t="0" r="0" b="0"/>
            <wp:docPr id="26" name="图片 26" descr="110926152907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110926152907_thumb"/>
                    <pic:cNvPicPr>
                      <a:picLocks noChangeAspect="1" noChangeArrowheads="1"/>
                    </pic:cNvPicPr>
                  </pic:nvPicPr>
                  <pic:blipFill>
                    <a:blip r:embed="rId31"/>
                    <a:srcRect/>
                    <a:stretch>
                      <a:fillRect/>
                    </a:stretch>
                  </pic:blipFill>
                  <pic:spPr bwMode="auto">
                    <a:xfrm>
                      <a:off x="0" y="0"/>
                      <a:ext cx="2477135" cy="108458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27  [</w:t>
      </w:r>
      <w:r w:rsidRPr="00731A23">
        <w:rPr>
          <w:b/>
          <w:kern w:val="0"/>
          <w:sz w:val="24"/>
          <w:szCs w:val="24"/>
        </w:rPr>
        <w:t>发明授权</w:t>
      </w:r>
      <w:r w:rsidRPr="00731A23">
        <w:rPr>
          <w:b/>
          <w:kern w:val="0"/>
          <w:sz w:val="24"/>
          <w:szCs w:val="24"/>
        </w:rPr>
        <w:t xml:space="preserve">] </w:t>
      </w:r>
      <w:r w:rsidRPr="00731A23">
        <w:rPr>
          <w:b/>
          <w:kern w:val="0"/>
          <w:sz w:val="24"/>
          <w:szCs w:val="24"/>
        </w:rPr>
        <w:t>碳负载铜酞菁燃料电池催化剂</w:t>
      </w:r>
      <w:r w:rsidRPr="00731A23">
        <w:rPr>
          <w:b/>
          <w:kern w:val="0"/>
          <w:sz w:val="24"/>
          <w:szCs w:val="24"/>
        </w:rPr>
        <w:t>CuPc/C</w:t>
      </w:r>
      <w:r w:rsidRPr="00731A23">
        <w:rPr>
          <w:b/>
          <w:kern w:val="0"/>
          <w:sz w:val="24"/>
          <w:szCs w:val="24"/>
        </w:rPr>
        <w:t>及制备和应用</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专利号：</w:t>
      </w:r>
      <w:r w:rsidRPr="008067A5">
        <w:rPr>
          <w:kern w:val="0"/>
          <w:sz w:val="24"/>
          <w:szCs w:val="24"/>
        </w:rPr>
        <w:t>ZL2012100587670</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发明人：</w:t>
      </w:r>
      <w:r w:rsidRPr="008067A5">
        <w:rPr>
          <w:kern w:val="0"/>
          <w:sz w:val="24"/>
          <w:szCs w:val="24"/>
        </w:rPr>
        <w:t>乔锦丽；丁蕾；戴先锋</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lastRenderedPageBreak/>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8067A5">
        <w:rPr>
          <w:kern w:val="0"/>
          <w:sz w:val="24"/>
          <w:szCs w:val="24"/>
        </w:rPr>
        <w:t>摘要：本发明涉及一种碳负载铜酞菁燃料电池催化剂</w:t>
      </w:r>
      <w:r w:rsidRPr="008067A5">
        <w:rPr>
          <w:kern w:val="0"/>
          <w:sz w:val="24"/>
          <w:szCs w:val="24"/>
        </w:rPr>
        <w:t>CuPc/C</w:t>
      </w:r>
      <w:r w:rsidRPr="008067A5">
        <w:rPr>
          <w:kern w:val="0"/>
          <w:sz w:val="24"/>
          <w:szCs w:val="24"/>
        </w:rPr>
        <w:t>及制备和应用，所述的燃料电池催化剂</w:t>
      </w:r>
      <w:r w:rsidRPr="008067A5">
        <w:rPr>
          <w:kern w:val="0"/>
          <w:sz w:val="24"/>
          <w:szCs w:val="24"/>
        </w:rPr>
        <w:t>CuPc/C</w:t>
      </w:r>
      <w:r w:rsidRPr="008067A5">
        <w:rPr>
          <w:kern w:val="0"/>
          <w:sz w:val="24"/>
          <w:szCs w:val="24"/>
        </w:rPr>
        <w:t>按质量比包括：</w:t>
      </w:r>
      <w:r w:rsidRPr="008067A5">
        <w:rPr>
          <w:kern w:val="0"/>
          <w:sz w:val="24"/>
          <w:szCs w:val="24"/>
        </w:rPr>
        <w:t>0.01</w:t>
      </w:r>
      <w:r w:rsidRPr="008067A5">
        <w:rPr>
          <w:rFonts w:ascii="宋体" w:hAnsi="宋体" w:cs="宋体" w:hint="eastAsia"/>
          <w:kern w:val="0"/>
          <w:sz w:val="24"/>
          <w:szCs w:val="24"/>
        </w:rPr>
        <w:t>∶</w:t>
      </w:r>
      <w:r w:rsidRPr="008067A5">
        <w:rPr>
          <w:kern w:val="0"/>
          <w:sz w:val="24"/>
          <w:szCs w:val="24"/>
        </w:rPr>
        <w:t>0.99</w:t>
      </w:r>
      <w:r w:rsidRPr="008067A5">
        <w:rPr>
          <w:kern w:val="0"/>
          <w:sz w:val="24"/>
          <w:szCs w:val="24"/>
        </w:rPr>
        <w:t>～</w:t>
      </w:r>
      <w:r w:rsidRPr="008067A5">
        <w:rPr>
          <w:kern w:val="0"/>
          <w:sz w:val="24"/>
          <w:szCs w:val="24"/>
        </w:rPr>
        <w:t>0.99</w:t>
      </w:r>
      <w:r w:rsidRPr="008067A5">
        <w:rPr>
          <w:rFonts w:ascii="宋体" w:hAnsi="宋体" w:cs="宋体" w:hint="eastAsia"/>
          <w:kern w:val="0"/>
          <w:sz w:val="24"/>
          <w:szCs w:val="24"/>
        </w:rPr>
        <w:t>∶</w:t>
      </w:r>
      <w:r w:rsidRPr="008067A5">
        <w:rPr>
          <w:kern w:val="0"/>
          <w:sz w:val="24"/>
          <w:szCs w:val="24"/>
        </w:rPr>
        <w:t>0.01</w:t>
      </w:r>
      <w:r w:rsidRPr="008067A5">
        <w:rPr>
          <w:kern w:val="0"/>
          <w:sz w:val="24"/>
          <w:szCs w:val="24"/>
        </w:rPr>
        <w:t>的碳材料和铜酞菁；其制备方法包括：</w:t>
      </w:r>
      <w:r w:rsidRPr="008067A5">
        <w:rPr>
          <w:kern w:val="0"/>
          <w:sz w:val="24"/>
          <w:szCs w:val="24"/>
        </w:rPr>
        <w:t>(1)</w:t>
      </w:r>
      <w:r w:rsidRPr="008067A5">
        <w:rPr>
          <w:kern w:val="0"/>
          <w:sz w:val="24"/>
          <w:szCs w:val="24"/>
        </w:rPr>
        <w:t>将质量比为</w:t>
      </w:r>
      <w:r w:rsidRPr="008067A5">
        <w:rPr>
          <w:kern w:val="0"/>
          <w:sz w:val="24"/>
          <w:szCs w:val="24"/>
        </w:rPr>
        <w:t>0.01</w:t>
      </w:r>
      <w:r w:rsidRPr="008067A5">
        <w:rPr>
          <w:rFonts w:ascii="宋体" w:hAnsi="宋体" w:cs="宋体" w:hint="eastAsia"/>
          <w:kern w:val="0"/>
          <w:sz w:val="24"/>
          <w:szCs w:val="24"/>
        </w:rPr>
        <w:t>∶</w:t>
      </w:r>
      <w:r w:rsidRPr="008067A5">
        <w:rPr>
          <w:kern w:val="0"/>
          <w:sz w:val="24"/>
          <w:szCs w:val="24"/>
        </w:rPr>
        <w:t>0.99</w:t>
      </w:r>
      <w:r w:rsidRPr="008067A5">
        <w:rPr>
          <w:kern w:val="0"/>
          <w:sz w:val="24"/>
          <w:szCs w:val="24"/>
        </w:rPr>
        <w:t>～</w:t>
      </w:r>
      <w:r w:rsidRPr="008067A5">
        <w:rPr>
          <w:kern w:val="0"/>
          <w:sz w:val="24"/>
          <w:szCs w:val="24"/>
        </w:rPr>
        <w:t>0.99</w:t>
      </w:r>
      <w:r w:rsidRPr="008067A5">
        <w:rPr>
          <w:rFonts w:ascii="宋体" w:hAnsi="宋体" w:cs="宋体" w:hint="eastAsia"/>
          <w:kern w:val="0"/>
          <w:sz w:val="24"/>
          <w:szCs w:val="24"/>
        </w:rPr>
        <w:t>∶</w:t>
      </w:r>
      <w:r w:rsidRPr="008067A5">
        <w:rPr>
          <w:kern w:val="0"/>
          <w:sz w:val="24"/>
          <w:szCs w:val="24"/>
        </w:rPr>
        <w:t>0.01</w:t>
      </w:r>
      <w:r w:rsidRPr="008067A5">
        <w:rPr>
          <w:kern w:val="0"/>
          <w:sz w:val="24"/>
          <w:szCs w:val="24"/>
        </w:rPr>
        <w:t>的碳材料和铜酞菁溶于溶剂中，研磨至溶剂挥发完全，干燥，得催化剂前驱体；</w:t>
      </w:r>
      <w:r w:rsidRPr="008067A5">
        <w:rPr>
          <w:kern w:val="0"/>
          <w:sz w:val="24"/>
          <w:szCs w:val="24"/>
        </w:rPr>
        <w:t>(2)</w:t>
      </w:r>
      <w:r w:rsidRPr="008067A5">
        <w:rPr>
          <w:kern w:val="0"/>
          <w:sz w:val="24"/>
          <w:szCs w:val="24"/>
        </w:rPr>
        <w:t>将上述前驱体在惰性气体气氛保护下以</w:t>
      </w:r>
      <w:r w:rsidRPr="008067A5">
        <w:rPr>
          <w:kern w:val="0"/>
          <w:sz w:val="24"/>
          <w:szCs w:val="24"/>
        </w:rPr>
        <w:t>5</w:t>
      </w:r>
      <w:r w:rsidRPr="008067A5">
        <w:rPr>
          <w:kern w:val="0"/>
          <w:sz w:val="24"/>
          <w:szCs w:val="24"/>
        </w:rPr>
        <w:t>～</w:t>
      </w:r>
      <w:r w:rsidRPr="008067A5">
        <w:rPr>
          <w:kern w:val="0"/>
          <w:sz w:val="24"/>
          <w:szCs w:val="24"/>
        </w:rPr>
        <w:t>25</w:t>
      </w:r>
      <w:r w:rsidRPr="008067A5">
        <w:rPr>
          <w:rFonts w:ascii="宋体" w:hAnsi="宋体" w:cs="宋体" w:hint="eastAsia"/>
          <w:kern w:val="0"/>
          <w:sz w:val="24"/>
          <w:szCs w:val="24"/>
        </w:rPr>
        <w:t>℃</w:t>
      </w:r>
      <w:r w:rsidRPr="008067A5">
        <w:rPr>
          <w:kern w:val="0"/>
          <w:sz w:val="24"/>
          <w:szCs w:val="24"/>
        </w:rPr>
        <w:t>/min</w:t>
      </w:r>
      <w:r w:rsidRPr="008067A5">
        <w:rPr>
          <w:kern w:val="0"/>
          <w:sz w:val="24"/>
          <w:szCs w:val="24"/>
        </w:rPr>
        <w:t>升温至</w:t>
      </w:r>
      <w:r w:rsidRPr="008067A5">
        <w:rPr>
          <w:kern w:val="0"/>
          <w:sz w:val="24"/>
          <w:szCs w:val="24"/>
        </w:rPr>
        <w:t>600</w:t>
      </w:r>
      <w:r w:rsidRPr="008067A5">
        <w:rPr>
          <w:kern w:val="0"/>
          <w:sz w:val="24"/>
          <w:szCs w:val="24"/>
        </w:rPr>
        <w:t>～</w:t>
      </w:r>
      <w:r w:rsidRPr="008067A5">
        <w:rPr>
          <w:kern w:val="0"/>
          <w:sz w:val="24"/>
          <w:szCs w:val="24"/>
        </w:rPr>
        <w:t>1100</w:t>
      </w:r>
      <w:r w:rsidRPr="008067A5">
        <w:rPr>
          <w:rFonts w:ascii="宋体" w:hAnsi="宋体" w:cs="宋体" w:hint="eastAsia"/>
          <w:kern w:val="0"/>
          <w:sz w:val="24"/>
          <w:szCs w:val="24"/>
        </w:rPr>
        <w:t>℃</w:t>
      </w:r>
      <w:r w:rsidRPr="008067A5">
        <w:rPr>
          <w:kern w:val="0"/>
          <w:sz w:val="24"/>
          <w:szCs w:val="24"/>
        </w:rPr>
        <w:t>焙烧还原处理</w:t>
      </w:r>
      <w:r w:rsidRPr="008067A5">
        <w:rPr>
          <w:kern w:val="0"/>
          <w:sz w:val="24"/>
          <w:szCs w:val="24"/>
        </w:rPr>
        <w:t>2</w:t>
      </w:r>
      <w:r w:rsidRPr="008067A5">
        <w:rPr>
          <w:kern w:val="0"/>
          <w:sz w:val="24"/>
          <w:szCs w:val="24"/>
        </w:rPr>
        <w:t>～</w:t>
      </w:r>
      <w:r w:rsidRPr="008067A5">
        <w:rPr>
          <w:kern w:val="0"/>
          <w:sz w:val="24"/>
          <w:szCs w:val="24"/>
        </w:rPr>
        <w:t>4h</w:t>
      </w:r>
      <w:r w:rsidRPr="008067A5">
        <w:rPr>
          <w:kern w:val="0"/>
          <w:sz w:val="24"/>
          <w:szCs w:val="24"/>
        </w:rPr>
        <w:t>，得到碳负载铜酞菁燃料电池催化剂</w:t>
      </w:r>
      <w:r w:rsidRPr="008067A5">
        <w:rPr>
          <w:kern w:val="0"/>
          <w:sz w:val="24"/>
          <w:szCs w:val="24"/>
        </w:rPr>
        <w:t>CuPc/C</w:t>
      </w:r>
      <w:r w:rsidRPr="008067A5">
        <w:rPr>
          <w:kern w:val="0"/>
          <w:sz w:val="24"/>
          <w:szCs w:val="24"/>
        </w:rPr>
        <w:t>；其应用于制备燃料电池用膜电极结合体。本发明制备方法简单操作条件和制备过程简单且易操作，价格低廉，适合于工业化生产，具有良好的应用前景。</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1871345"/>
            <wp:effectExtent l="19050" t="0" r="0" b="0"/>
            <wp:docPr id="27" name="图片 27" descr="EDA000014119484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DA0000141194840000011_thumb"/>
                    <pic:cNvPicPr>
                      <a:picLocks noChangeAspect="1" noChangeArrowheads="1"/>
                    </pic:cNvPicPr>
                  </pic:nvPicPr>
                  <pic:blipFill>
                    <a:blip r:embed="rId32"/>
                    <a:srcRect/>
                    <a:stretch>
                      <a:fillRect/>
                    </a:stretch>
                  </pic:blipFill>
                  <pic:spPr bwMode="auto">
                    <a:xfrm>
                      <a:off x="0" y="0"/>
                      <a:ext cx="2477135" cy="187134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28  [</w:t>
      </w:r>
      <w:r w:rsidRPr="00731A23">
        <w:rPr>
          <w:b/>
          <w:kern w:val="0"/>
          <w:sz w:val="24"/>
          <w:szCs w:val="24"/>
        </w:rPr>
        <w:t>发明授权</w:t>
      </w:r>
      <w:r w:rsidRPr="00731A23">
        <w:rPr>
          <w:b/>
          <w:kern w:val="0"/>
          <w:sz w:val="24"/>
          <w:szCs w:val="24"/>
        </w:rPr>
        <w:t xml:space="preserve">] </w:t>
      </w:r>
      <w:r w:rsidRPr="00731A23">
        <w:rPr>
          <w:b/>
          <w:kern w:val="0"/>
          <w:sz w:val="24"/>
          <w:szCs w:val="24"/>
        </w:rPr>
        <w:t>一种罗拉间歇添纱的断续复合纺装置及用途</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专利号：</w:t>
      </w:r>
      <w:r w:rsidRPr="008067A5">
        <w:rPr>
          <w:kern w:val="0"/>
          <w:sz w:val="24"/>
          <w:szCs w:val="24"/>
        </w:rPr>
        <w:t>ZL2012100305458</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发明人：</w:t>
      </w:r>
      <w:r w:rsidRPr="008067A5">
        <w:rPr>
          <w:kern w:val="0"/>
          <w:sz w:val="24"/>
          <w:szCs w:val="24"/>
        </w:rPr>
        <w:t>于伟东；邓成亮；杜赵群；于昊慧</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专利权人：</w:t>
      </w:r>
      <w:r w:rsidRPr="00731A23">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摘要：</w:t>
      </w:r>
      <w:r w:rsidRPr="008067A5">
        <w:rPr>
          <w:kern w:val="0"/>
          <w:sz w:val="24"/>
          <w:szCs w:val="24"/>
        </w:rPr>
        <w:t>本发明涉及一种罗拉间歇添纱的断续复合纺装置及用途。该装置由安装在固定架上的驱动皮辊、触发杆、电磁开关、添纱罗拉对和断续发生器构成。所述的固定架安装在环锭纺纱机上。以断续发生器起动和停止电磁开关，电磁开关吸放使触发杆推动或拉回驱动皮辊与前罗拉和添纱罗拉对同步接触或松开产生间歇式地添纱，而形成在连续主体粗纱上添加竹节。该装置结构简单、断续效果显著并可调，可适用于环锭纺纱机上的竹节复合纺纱，所成竹节纱可用于服装和家用纺织品。</w:t>
      </w:r>
      <w:r w:rsidRPr="008067A5">
        <w:rPr>
          <w:kern w:val="0"/>
          <w:sz w:val="24"/>
          <w:szCs w:val="24"/>
        </w:rPr>
        <w:t> </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lastRenderedPageBreak/>
        <w:drawing>
          <wp:inline distT="0" distB="0" distL="0" distR="0">
            <wp:extent cx="2232660" cy="2317750"/>
            <wp:effectExtent l="19050" t="0" r="0" b="0"/>
            <wp:docPr id="28" name="图片 28" descr="EDA000013519790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DA0000135197900000011_thumb"/>
                    <pic:cNvPicPr>
                      <a:picLocks noChangeAspect="1" noChangeArrowheads="1"/>
                    </pic:cNvPicPr>
                  </pic:nvPicPr>
                  <pic:blipFill>
                    <a:blip r:embed="rId33"/>
                    <a:srcRect/>
                    <a:stretch>
                      <a:fillRect/>
                    </a:stretch>
                  </pic:blipFill>
                  <pic:spPr bwMode="auto">
                    <a:xfrm>
                      <a:off x="0" y="0"/>
                      <a:ext cx="2232660" cy="231775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29  [</w:t>
      </w:r>
      <w:r w:rsidRPr="00731A23">
        <w:rPr>
          <w:b/>
          <w:kern w:val="0"/>
          <w:sz w:val="24"/>
          <w:szCs w:val="24"/>
        </w:rPr>
        <w:t>发明授权</w:t>
      </w:r>
      <w:r w:rsidRPr="00731A23">
        <w:rPr>
          <w:b/>
          <w:kern w:val="0"/>
          <w:sz w:val="24"/>
          <w:szCs w:val="24"/>
        </w:rPr>
        <w:t>]  </w:t>
      </w:r>
      <w:r w:rsidRPr="00731A23">
        <w:rPr>
          <w:b/>
          <w:kern w:val="0"/>
          <w:sz w:val="24"/>
          <w:szCs w:val="24"/>
        </w:rPr>
        <w:t>一种含多磁性内核的</w:t>
      </w:r>
      <w:r w:rsidRPr="00731A23">
        <w:rPr>
          <w:b/>
          <w:kern w:val="0"/>
          <w:sz w:val="24"/>
          <w:szCs w:val="24"/>
        </w:rPr>
        <w:t>Fe3O4/SiO2</w:t>
      </w:r>
      <w:r w:rsidRPr="00731A23">
        <w:rPr>
          <w:b/>
          <w:kern w:val="0"/>
          <w:sz w:val="24"/>
          <w:szCs w:val="24"/>
        </w:rPr>
        <w:t>纳米粒的制备方法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专利号：</w:t>
      </w:r>
      <w:r w:rsidRPr="008067A5">
        <w:rPr>
          <w:kern w:val="0"/>
          <w:sz w:val="24"/>
          <w:szCs w:val="24"/>
        </w:rPr>
        <w:t>ZL2012100866734</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发明人：</w:t>
      </w:r>
      <w:r w:rsidRPr="008067A5">
        <w:rPr>
          <w:kern w:val="0"/>
          <w:sz w:val="24"/>
          <w:szCs w:val="24"/>
        </w:rPr>
        <w:t>朱利民；张培培；聂华丽；田利强</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摘要：</w:t>
      </w:r>
      <w:r w:rsidRPr="008067A5">
        <w:rPr>
          <w:kern w:val="0"/>
          <w:sz w:val="24"/>
          <w:szCs w:val="24"/>
        </w:rPr>
        <w:t>本发明涉及一种含多磁性内核的</w:t>
      </w:r>
      <w:r w:rsidRPr="008067A5">
        <w:rPr>
          <w:kern w:val="0"/>
          <w:sz w:val="24"/>
          <w:szCs w:val="24"/>
        </w:rPr>
        <w:t>Fe3O4/SiO2</w:t>
      </w:r>
      <w:r w:rsidRPr="008067A5">
        <w:rPr>
          <w:kern w:val="0"/>
          <w:sz w:val="24"/>
          <w:szCs w:val="24"/>
        </w:rPr>
        <w:t>纳米粒的制备方法，包括：</w:t>
      </w:r>
      <w:r w:rsidRPr="008067A5">
        <w:rPr>
          <w:kern w:val="0"/>
          <w:sz w:val="24"/>
          <w:szCs w:val="24"/>
        </w:rPr>
        <w:t>(1)</w:t>
      </w:r>
      <w:r w:rsidRPr="008067A5">
        <w:rPr>
          <w:kern w:val="0"/>
          <w:sz w:val="24"/>
          <w:szCs w:val="24"/>
        </w:rPr>
        <w:t>将</w:t>
      </w:r>
      <w:r w:rsidRPr="008067A5">
        <w:rPr>
          <w:kern w:val="0"/>
          <w:sz w:val="24"/>
          <w:szCs w:val="24"/>
        </w:rPr>
        <w:t>Fe3O4</w:t>
      </w:r>
      <w:r w:rsidRPr="008067A5">
        <w:rPr>
          <w:kern w:val="0"/>
          <w:sz w:val="24"/>
          <w:szCs w:val="24"/>
        </w:rPr>
        <w:t>、</w:t>
      </w:r>
      <w:r w:rsidRPr="008067A5">
        <w:rPr>
          <w:kern w:val="0"/>
          <w:sz w:val="24"/>
          <w:szCs w:val="24"/>
        </w:rPr>
        <w:t>CTAB</w:t>
      </w:r>
      <w:r w:rsidRPr="008067A5">
        <w:rPr>
          <w:kern w:val="0"/>
          <w:sz w:val="24"/>
          <w:szCs w:val="24"/>
        </w:rPr>
        <w:t>和</w:t>
      </w:r>
      <w:r w:rsidRPr="008067A5">
        <w:rPr>
          <w:kern w:val="0"/>
          <w:sz w:val="24"/>
          <w:szCs w:val="24"/>
        </w:rPr>
        <w:t>TEOS</w:t>
      </w:r>
      <w:r w:rsidRPr="008067A5">
        <w:rPr>
          <w:kern w:val="0"/>
          <w:sz w:val="24"/>
          <w:szCs w:val="24"/>
        </w:rPr>
        <w:t>溶解于溶剂中，超声处理后得混合溶液；然后再加入聚乙烯吡咯烷酮粉末，搅拌均匀，得纺丝溶液；</w:t>
      </w:r>
      <w:r w:rsidRPr="008067A5">
        <w:rPr>
          <w:kern w:val="0"/>
          <w:sz w:val="24"/>
          <w:szCs w:val="24"/>
        </w:rPr>
        <w:t>(2)</w:t>
      </w:r>
      <w:r w:rsidRPr="008067A5">
        <w:rPr>
          <w:kern w:val="0"/>
          <w:sz w:val="24"/>
          <w:szCs w:val="24"/>
        </w:rPr>
        <w:t>采用上述纺丝溶液进行静电纺丝，得到纳米纤维；</w:t>
      </w:r>
      <w:r w:rsidRPr="008067A5">
        <w:rPr>
          <w:kern w:val="0"/>
          <w:sz w:val="24"/>
          <w:szCs w:val="24"/>
        </w:rPr>
        <w:t>(3)</w:t>
      </w:r>
      <w:r w:rsidRPr="008067A5">
        <w:rPr>
          <w:kern w:val="0"/>
          <w:sz w:val="24"/>
          <w:szCs w:val="24"/>
        </w:rPr>
        <w:t>将上述纳米纤维置于乙醇水溶液中，在</w:t>
      </w:r>
      <w:r w:rsidRPr="008067A5">
        <w:rPr>
          <w:kern w:val="0"/>
          <w:sz w:val="24"/>
          <w:szCs w:val="24"/>
        </w:rPr>
        <w:t>20</w:t>
      </w:r>
      <w:r w:rsidRPr="008067A5">
        <w:rPr>
          <w:rFonts w:ascii="宋体" w:hAnsi="宋体" w:cs="宋体" w:hint="eastAsia"/>
          <w:kern w:val="0"/>
          <w:sz w:val="24"/>
          <w:szCs w:val="24"/>
        </w:rPr>
        <w:t>℃</w:t>
      </w:r>
      <w:r w:rsidRPr="008067A5">
        <w:rPr>
          <w:kern w:val="0"/>
          <w:sz w:val="24"/>
          <w:szCs w:val="24"/>
        </w:rPr>
        <w:t>-40</w:t>
      </w:r>
      <w:r w:rsidRPr="008067A5">
        <w:rPr>
          <w:rFonts w:ascii="宋体" w:hAnsi="宋体" w:cs="宋体" w:hint="eastAsia"/>
          <w:kern w:val="0"/>
          <w:sz w:val="24"/>
          <w:szCs w:val="24"/>
        </w:rPr>
        <w:t>℃</w:t>
      </w:r>
      <w:r w:rsidRPr="008067A5">
        <w:rPr>
          <w:kern w:val="0"/>
          <w:sz w:val="24"/>
          <w:szCs w:val="24"/>
        </w:rPr>
        <w:t>下强力搅拌，即得含多磁性内核的</w:t>
      </w:r>
      <w:r w:rsidRPr="008067A5">
        <w:rPr>
          <w:kern w:val="0"/>
          <w:sz w:val="24"/>
          <w:szCs w:val="24"/>
        </w:rPr>
        <w:t>Fe3O4/SiO2</w:t>
      </w:r>
      <w:r w:rsidRPr="008067A5">
        <w:rPr>
          <w:kern w:val="0"/>
          <w:sz w:val="24"/>
          <w:szCs w:val="24"/>
        </w:rPr>
        <w:t>纳米粒。本发明的操作简便、反应条件温，所使用的原材料廉价易得，无毒无污染，具有优良的生物相容性；本发明所得到的</w:t>
      </w:r>
      <w:r w:rsidRPr="008067A5">
        <w:rPr>
          <w:kern w:val="0"/>
          <w:sz w:val="24"/>
          <w:szCs w:val="24"/>
        </w:rPr>
        <w:t>Fe3O4/SiO2</w:t>
      </w:r>
      <w:r w:rsidRPr="008067A5">
        <w:rPr>
          <w:kern w:val="0"/>
          <w:sz w:val="24"/>
          <w:szCs w:val="24"/>
        </w:rPr>
        <w:t>纳米粒，含有多个磁性内核，具有优越的磁学性能，粒径均一，形态较规整，化学稳定性高，同时也具有一般纳米粒子的优点</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附图：</w:t>
      </w:r>
    </w:p>
    <w:p w:rsidR="003A3BBC" w:rsidRPr="008067A5" w:rsidRDefault="003A3BBC" w:rsidP="003A3BBC">
      <w:pPr>
        <w:widowControl/>
        <w:autoSpaceDN w:val="0"/>
        <w:adjustRightInd w:val="0"/>
        <w:snapToGrid w:val="0"/>
        <w:spacing w:line="360" w:lineRule="auto"/>
        <w:jc w:val="left"/>
        <w:rPr>
          <w:kern w:val="0"/>
          <w:sz w:val="24"/>
          <w:szCs w:val="24"/>
        </w:rPr>
      </w:pPr>
      <w:r>
        <w:rPr>
          <w:noProof/>
          <w:kern w:val="0"/>
          <w:sz w:val="24"/>
          <w:szCs w:val="24"/>
        </w:rPr>
        <w:drawing>
          <wp:inline distT="0" distB="0" distL="0" distR="0">
            <wp:extent cx="2477135" cy="1711960"/>
            <wp:effectExtent l="19050" t="0" r="0" b="0"/>
            <wp:docPr id="29" name="图片 29" descr="EDA000014761328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DA0000147613280000011_thumb"/>
                    <pic:cNvPicPr>
                      <a:picLocks noChangeAspect="1" noChangeArrowheads="1"/>
                    </pic:cNvPicPr>
                  </pic:nvPicPr>
                  <pic:blipFill>
                    <a:blip r:embed="rId34"/>
                    <a:srcRect/>
                    <a:stretch>
                      <a:fillRect/>
                    </a:stretch>
                  </pic:blipFill>
                  <pic:spPr bwMode="auto">
                    <a:xfrm>
                      <a:off x="0" y="0"/>
                      <a:ext cx="2477135" cy="171196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30  [</w:t>
      </w:r>
      <w:r w:rsidRPr="00731A23">
        <w:rPr>
          <w:b/>
          <w:kern w:val="0"/>
          <w:sz w:val="24"/>
          <w:szCs w:val="24"/>
        </w:rPr>
        <w:t>发明授权</w:t>
      </w:r>
      <w:r w:rsidRPr="00731A23">
        <w:rPr>
          <w:b/>
          <w:kern w:val="0"/>
          <w:sz w:val="24"/>
          <w:szCs w:val="24"/>
        </w:rPr>
        <w:t xml:space="preserve">] </w:t>
      </w:r>
      <w:r w:rsidRPr="00731A23">
        <w:rPr>
          <w:b/>
          <w:kern w:val="0"/>
          <w:sz w:val="24"/>
          <w:szCs w:val="24"/>
        </w:rPr>
        <w:t>一种单线结构柔性可编织的太阳能电池及其制备方法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lastRenderedPageBreak/>
        <w:t>专利号：</w:t>
      </w:r>
      <w:r w:rsidRPr="008067A5">
        <w:rPr>
          <w:kern w:val="0"/>
          <w:sz w:val="24"/>
          <w:szCs w:val="24"/>
        </w:rPr>
        <w:t>ZL2012100939449</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发明人：</w:t>
      </w:r>
      <w:r w:rsidRPr="008067A5">
        <w:rPr>
          <w:kern w:val="0"/>
          <w:sz w:val="24"/>
          <w:szCs w:val="24"/>
        </w:rPr>
        <w:t>陈志钢；宋琳琳；胡俊青；田启威；胡向华；匡兴羽；何冠杰；张冰洁</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摘要：</w:t>
      </w:r>
      <w:r w:rsidRPr="008067A5">
        <w:rPr>
          <w:kern w:val="0"/>
          <w:sz w:val="24"/>
          <w:szCs w:val="24"/>
        </w:rPr>
        <w:t>本发明涉及一种单线结构柔性可编织的太阳能电池及其制备方法，包括：基底、半导体薄膜、缓冲层、本征</w:t>
      </w:r>
      <w:r w:rsidRPr="008067A5">
        <w:rPr>
          <w:kern w:val="0"/>
          <w:sz w:val="24"/>
          <w:szCs w:val="24"/>
        </w:rPr>
        <w:t>ZnO</w:t>
      </w:r>
      <w:r w:rsidRPr="008067A5">
        <w:rPr>
          <w:kern w:val="0"/>
          <w:sz w:val="24"/>
          <w:szCs w:val="24"/>
        </w:rPr>
        <w:t>层和导电层，其特征在于，所述的基底为导电柔性线状基底；其制备方法，包括：将清洗过的导电柔性线状基底在前驱体溶液中进行电化学沉积；然后进行烧结，再利用化学浴沉积的方法沉积缓冲层，最后制备本征</w:t>
      </w:r>
      <w:r w:rsidRPr="008067A5">
        <w:rPr>
          <w:kern w:val="0"/>
          <w:sz w:val="24"/>
          <w:szCs w:val="24"/>
        </w:rPr>
        <w:t>ZnO</w:t>
      </w:r>
      <w:r w:rsidRPr="008067A5">
        <w:rPr>
          <w:kern w:val="0"/>
          <w:sz w:val="24"/>
          <w:szCs w:val="24"/>
        </w:rPr>
        <w:t>层和导电层，即得。本发明的用于组装单线结构柔性可编织太阳能电池，易于封装，具有广泛的应用前景；本发明中以可导电的柔性线状体为基底，采用电化学沉积法制备半导体薄膜，操作简单，成本较低，不会产生有毒气体，对环境友好。</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1860550"/>
            <wp:effectExtent l="19050" t="0" r="0" b="0"/>
            <wp:docPr id="30" name="图片 30" descr="EDA0000149775730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DA0000149775730000011_thumb"/>
                    <pic:cNvPicPr>
                      <a:picLocks noChangeAspect="1" noChangeArrowheads="1"/>
                    </pic:cNvPicPr>
                  </pic:nvPicPr>
                  <pic:blipFill>
                    <a:blip r:embed="rId35"/>
                    <a:srcRect/>
                    <a:stretch>
                      <a:fillRect/>
                    </a:stretch>
                  </pic:blipFill>
                  <pic:spPr bwMode="auto">
                    <a:xfrm>
                      <a:off x="0" y="0"/>
                      <a:ext cx="2477135" cy="186055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31  [</w:t>
      </w:r>
      <w:r w:rsidRPr="00731A23">
        <w:rPr>
          <w:b/>
          <w:kern w:val="0"/>
          <w:sz w:val="24"/>
          <w:szCs w:val="24"/>
        </w:rPr>
        <w:t>发明授权</w:t>
      </w:r>
      <w:r w:rsidRPr="00731A23">
        <w:rPr>
          <w:b/>
          <w:kern w:val="0"/>
          <w:sz w:val="24"/>
          <w:szCs w:val="24"/>
        </w:rPr>
        <w:t xml:space="preserve">] </w:t>
      </w:r>
      <w:r w:rsidRPr="00731A23">
        <w:rPr>
          <w:b/>
          <w:kern w:val="0"/>
          <w:sz w:val="24"/>
          <w:szCs w:val="24"/>
        </w:rPr>
        <w:t>一种锶铁氧体</w:t>
      </w:r>
      <w:r w:rsidRPr="00731A23">
        <w:rPr>
          <w:b/>
          <w:kern w:val="0"/>
          <w:sz w:val="24"/>
          <w:szCs w:val="24"/>
        </w:rPr>
        <w:t>/</w:t>
      </w:r>
      <w:r w:rsidRPr="00731A23">
        <w:rPr>
          <w:b/>
          <w:kern w:val="0"/>
          <w:sz w:val="24"/>
          <w:szCs w:val="24"/>
        </w:rPr>
        <w:t>锌铁氧体复合材料及其制备方法和应用</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专利号：</w:t>
      </w:r>
      <w:r w:rsidRPr="008067A5">
        <w:rPr>
          <w:kern w:val="0"/>
          <w:sz w:val="24"/>
          <w:szCs w:val="24"/>
        </w:rPr>
        <w:t>ZL2012101911455</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发明人：</w:t>
      </w:r>
      <w:r w:rsidRPr="008067A5">
        <w:rPr>
          <w:kern w:val="0"/>
          <w:sz w:val="24"/>
          <w:szCs w:val="24"/>
        </w:rPr>
        <w:t>陈娜；陈志龙；严懿嘉；顾明元</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摘要：</w:t>
      </w:r>
      <w:r w:rsidRPr="008067A5">
        <w:rPr>
          <w:kern w:val="0"/>
          <w:sz w:val="24"/>
          <w:szCs w:val="24"/>
        </w:rPr>
        <w:t>本发明涉及一种锶铁氧体</w:t>
      </w:r>
      <w:r w:rsidRPr="008067A5">
        <w:rPr>
          <w:kern w:val="0"/>
          <w:sz w:val="24"/>
          <w:szCs w:val="24"/>
        </w:rPr>
        <w:t>/</w:t>
      </w:r>
      <w:r w:rsidRPr="008067A5">
        <w:rPr>
          <w:kern w:val="0"/>
          <w:sz w:val="24"/>
          <w:szCs w:val="24"/>
        </w:rPr>
        <w:t>锌铁氧体复合材料及其制备方法和应用，锶铁氧体与锌铁氧体的摩尔比为</w:t>
      </w:r>
      <w:r w:rsidRPr="008067A5">
        <w:rPr>
          <w:kern w:val="0"/>
          <w:sz w:val="24"/>
          <w:szCs w:val="24"/>
        </w:rPr>
        <w:t>1</w:t>
      </w:r>
      <w:r w:rsidRPr="008067A5">
        <w:rPr>
          <w:rFonts w:ascii="宋体" w:hAnsi="宋体" w:cs="宋体" w:hint="eastAsia"/>
          <w:kern w:val="0"/>
          <w:sz w:val="24"/>
          <w:szCs w:val="24"/>
        </w:rPr>
        <w:t>∶</w:t>
      </w:r>
      <w:r w:rsidRPr="008067A5">
        <w:rPr>
          <w:kern w:val="0"/>
          <w:sz w:val="24"/>
          <w:szCs w:val="24"/>
        </w:rPr>
        <w:t>1-2</w:t>
      </w:r>
      <w:r w:rsidRPr="008067A5">
        <w:rPr>
          <w:rFonts w:ascii="宋体" w:hAnsi="宋体" w:cs="宋体" w:hint="eastAsia"/>
          <w:kern w:val="0"/>
          <w:sz w:val="24"/>
          <w:szCs w:val="24"/>
        </w:rPr>
        <w:t>∶</w:t>
      </w:r>
      <w:r w:rsidRPr="008067A5">
        <w:rPr>
          <w:kern w:val="0"/>
          <w:sz w:val="24"/>
          <w:szCs w:val="24"/>
        </w:rPr>
        <w:t>1</w:t>
      </w:r>
      <w:r w:rsidRPr="008067A5">
        <w:rPr>
          <w:kern w:val="0"/>
          <w:sz w:val="24"/>
          <w:szCs w:val="24"/>
        </w:rPr>
        <w:t>。制备方法包括：（</w:t>
      </w:r>
      <w:r w:rsidRPr="008067A5">
        <w:rPr>
          <w:kern w:val="0"/>
          <w:sz w:val="24"/>
          <w:szCs w:val="24"/>
        </w:rPr>
        <w:t>1</w:t>
      </w:r>
      <w:r w:rsidRPr="008067A5">
        <w:rPr>
          <w:kern w:val="0"/>
          <w:sz w:val="24"/>
          <w:szCs w:val="24"/>
        </w:rPr>
        <w:t>）将可溶性锶盐的水溶液、可溶性铁盐的水溶液和可溶性锌盐的水溶液混合均匀得混合液，再与柠檬酸混合，调节</w:t>
      </w:r>
      <w:r w:rsidRPr="008067A5">
        <w:rPr>
          <w:kern w:val="0"/>
          <w:sz w:val="24"/>
          <w:szCs w:val="24"/>
        </w:rPr>
        <w:t>pH</w:t>
      </w:r>
      <w:r w:rsidRPr="008067A5">
        <w:rPr>
          <w:kern w:val="0"/>
          <w:sz w:val="24"/>
          <w:szCs w:val="24"/>
        </w:rPr>
        <w:t>值至</w:t>
      </w:r>
      <w:r w:rsidRPr="008067A5">
        <w:rPr>
          <w:kern w:val="0"/>
          <w:sz w:val="24"/>
          <w:szCs w:val="24"/>
        </w:rPr>
        <w:t>6.5-7.5</w:t>
      </w:r>
      <w:r w:rsidRPr="008067A5">
        <w:rPr>
          <w:kern w:val="0"/>
          <w:sz w:val="24"/>
          <w:szCs w:val="24"/>
        </w:rPr>
        <w:t>，挥发溶剂得湿凝胶；（</w:t>
      </w:r>
      <w:r w:rsidRPr="008067A5">
        <w:rPr>
          <w:kern w:val="0"/>
          <w:sz w:val="24"/>
          <w:szCs w:val="24"/>
        </w:rPr>
        <w:t>2</w:t>
      </w:r>
      <w:r w:rsidRPr="008067A5">
        <w:rPr>
          <w:kern w:val="0"/>
          <w:sz w:val="24"/>
          <w:szCs w:val="24"/>
        </w:rPr>
        <w:t>）将上述湿凝胶真空干燥后进行自蔓延燃烧，去除柠檬酸得前驱物，然后煅烧前驱物，冷却后即得。锶铁</w:t>
      </w:r>
      <w:r w:rsidRPr="008067A5">
        <w:rPr>
          <w:kern w:val="0"/>
          <w:sz w:val="24"/>
          <w:szCs w:val="24"/>
        </w:rPr>
        <w:lastRenderedPageBreak/>
        <w:t>氧体</w:t>
      </w:r>
      <w:r w:rsidRPr="008067A5">
        <w:rPr>
          <w:kern w:val="0"/>
          <w:sz w:val="24"/>
          <w:szCs w:val="24"/>
        </w:rPr>
        <w:t>/</w:t>
      </w:r>
      <w:r w:rsidRPr="008067A5">
        <w:rPr>
          <w:kern w:val="0"/>
          <w:sz w:val="24"/>
          <w:szCs w:val="24"/>
        </w:rPr>
        <w:t>锌铁氧体复合材料应用于微波吸收材料。本发明工艺简单，前驱物烧结活性高，煅烧温度低，易于工业化生产；制得的锶铁氧体</w:t>
      </w:r>
      <w:r w:rsidRPr="008067A5">
        <w:rPr>
          <w:kern w:val="0"/>
          <w:sz w:val="24"/>
          <w:szCs w:val="24"/>
        </w:rPr>
        <w:t>/</w:t>
      </w:r>
      <w:r w:rsidRPr="008067A5">
        <w:rPr>
          <w:kern w:val="0"/>
          <w:sz w:val="24"/>
          <w:szCs w:val="24"/>
        </w:rPr>
        <w:t>锌铁氧体复合材料成分均匀，介电性能良好，在微波吸收领域中有广泛的应用前景。</w:t>
      </w:r>
      <w:r w:rsidRPr="008067A5">
        <w:rPr>
          <w:kern w:val="0"/>
          <w:sz w:val="24"/>
          <w:szCs w:val="24"/>
        </w:rPr>
        <w:t>  </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1871345"/>
            <wp:effectExtent l="19050" t="0" r="0" b="0"/>
            <wp:docPr id="31" name="图片 31" descr="EDA000017509276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DA00001750927600011_thumb"/>
                    <pic:cNvPicPr>
                      <a:picLocks noChangeAspect="1" noChangeArrowheads="1"/>
                    </pic:cNvPicPr>
                  </pic:nvPicPr>
                  <pic:blipFill>
                    <a:blip r:embed="rId36"/>
                    <a:srcRect/>
                    <a:stretch>
                      <a:fillRect/>
                    </a:stretch>
                  </pic:blipFill>
                  <pic:spPr bwMode="auto">
                    <a:xfrm>
                      <a:off x="0" y="0"/>
                      <a:ext cx="2477135" cy="187134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32  [</w:t>
      </w:r>
      <w:r w:rsidRPr="00731A23">
        <w:rPr>
          <w:b/>
          <w:kern w:val="0"/>
          <w:sz w:val="24"/>
          <w:szCs w:val="24"/>
        </w:rPr>
        <w:t>发明授权</w:t>
      </w:r>
      <w:r w:rsidRPr="00731A23">
        <w:rPr>
          <w:b/>
          <w:kern w:val="0"/>
          <w:sz w:val="24"/>
          <w:szCs w:val="24"/>
        </w:rPr>
        <w:t xml:space="preserve">] </w:t>
      </w:r>
      <w:r w:rsidRPr="00731A23">
        <w:rPr>
          <w:b/>
          <w:kern w:val="0"/>
          <w:sz w:val="24"/>
          <w:szCs w:val="24"/>
        </w:rPr>
        <w:t>基于</w:t>
      </w:r>
      <w:r w:rsidRPr="00731A23">
        <w:rPr>
          <w:b/>
          <w:kern w:val="0"/>
          <w:sz w:val="24"/>
          <w:szCs w:val="24"/>
        </w:rPr>
        <w:t>SVM</w:t>
      </w:r>
      <w:r w:rsidRPr="00731A23">
        <w:rPr>
          <w:b/>
          <w:kern w:val="0"/>
          <w:sz w:val="24"/>
          <w:szCs w:val="24"/>
        </w:rPr>
        <w:t>模型的单目红外图像深度估计方法</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专利号：</w:t>
      </w:r>
      <w:r w:rsidRPr="008067A5">
        <w:rPr>
          <w:kern w:val="0"/>
          <w:sz w:val="24"/>
          <w:szCs w:val="24"/>
        </w:rPr>
        <w:t>ZL2012101506242</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发明人：</w:t>
      </w:r>
      <w:r w:rsidRPr="00731A23">
        <w:rPr>
          <w:kern w:val="0"/>
          <w:sz w:val="24"/>
          <w:szCs w:val="24"/>
        </w:rPr>
        <w:t>席林；孙韶媛</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摘要：</w:t>
      </w:r>
      <w:r w:rsidRPr="008067A5">
        <w:rPr>
          <w:kern w:val="0"/>
          <w:sz w:val="24"/>
          <w:szCs w:val="24"/>
        </w:rPr>
        <w:t>本发明提出一种针对红外图像进行深度估计的方法，利用支持向量回归理论对已对红外图像提取的深度特征构建深度估计模型，从而利用深度模型估计新的红外图像的深度图。首先选取红外图像中的特征向量；接着利用逐步线性回归方法查找与红外深度特征相关的特征向量，对筛选的特征向量再进行独立成分分析，得出互相独立的特征向量，并构建红外深度训练集；然后以具有核函数的非线性支持向量回归理论为基础对训练集计算得出深度估计模型；最后对新引入的红外图像按照训练集中的特征提取方法进行提取后通过模型对其进行深度估计，从而得出该红外图像的深度图。实验结果证明，该方法能够有效估计红外图像的深度图。</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lastRenderedPageBreak/>
        <w:drawing>
          <wp:inline distT="0" distB="0" distL="0" distR="0">
            <wp:extent cx="2477135" cy="1913890"/>
            <wp:effectExtent l="19050" t="0" r="0" b="0"/>
            <wp:docPr id="32" name="图片 32" descr="EDA000016379360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DA00001637936000011_thumb"/>
                    <pic:cNvPicPr>
                      <a:picLocks noChangeAspect="1" noChangeArrowheads="1"/>
                    </pic:cNvPicPr>
                  </pic:nvPicPr>
                  <pic:blipFill>
                    <a:blip r:embed="rId37"/>
                    <a:srcRect/>
                    <a:stretch>
                      <a:fillRect/>
                    </a:stretch>
                  </pic:blipFill>
                  <pic:spPr bwMode="auto">
                    <a:xfrm>
                      <a:off x="0" y="0"/>
                      <a:ext cx="2477135" cy="191389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33  [</w:t>
      </w:r>
      <w:r w:rsidRPr="00731A23">
        <w:rPr>
          <w:b/>
          <w:kern w:val="0"/>
          <w:sz w:val="24"/>
          <w:szCs w:val="24"/>
        </w:rPr>
        <w:t>发明授权</w:t>
      </w:r>
      <w:r w:rsidRPr="00731A23">
        <w:rPr>
          <w:b/>
          <w:kern w:val="0"/>
          <w:sz w:val="24"/>
          <w:szCs w:val="24"/>
        </w:rPr>
        <w:t xml:space="preserve">] </w:t>
      </w:r>
      <w:r w:rsidRPr="00731A23">
        <w:rPr>
          <w:b/>
          <w:kern w:val="0"/>
          <w:sz w:val="24"/>
          <w:szCs w:val="24"/>
        </w:rPr>
        <w:t>核</w:t>
      </w:r>
      <w:r w:rsidRPr="00731A23">
        <w:rPr>
          <w:b/>
          <w:kern w:val="0"/>
          <w:sz w:val="24"/>
          <w:szCs w:val="24"/>
        </w:rPr>
        <w:t>/</w:t>
      </w:r>
      <w:r w:rsidRPr="00731A23">
        <w:rPr>
          <w:b/>
          <w:kern w:val="0"/>
          <w:sz w:val="24"/>
          <w:szCs w:val="24"/>
        </w:rPr>
        <w:t>壳结构的硅藻土</w:t>
      </w:r>
      <w:r w:rsidRPr="00731A23">
        <w:rPr>
          <w:b/>
          <w:kern w:val="0"/>
          <w:sz w:val="24"/>
          <w:szCs w:val="24"/>
        </w:rPr>
        <w:t>/</w:t>
      </w:r>
      <w:r w:rsidRPr="00731A23">
        <w:rPr>
          <w:b/>
          <w:kern w:val="0"/>
          <w:sz w:val="24"/>
          <w:szCs w:val="24"/>
        </w:rPr>
        <w:t>二氧化钛复合光催化剂的制备方法</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专利号：</w:t>
      </w:r>
      <w:r w:rsidRPr="008067A5">
        <w:rPr>
          <w:kern w:val="0"/>
          <w:sz w:val="24"/>
          <w:szCs w:val="24"/>
        </w:rPr>
        <w:t>ZL2012102670850</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发明人：</w:t>
      </w:r>
      <w:r w:rsidRPr="008067A5">
        <w:rPr>
          <w:kern w:val="0"/>
          <w:sz w:val="24"/>
          <w:szCs w:val="24"/>
        </w:rPr>
        <w:t>张青红；石福志；罗蜜；王宏志；李耀刚</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专利权人：</w:t>
      </w:r>
      <w:r w:rsidRPr="00731A23">
        <w:rPr>
          <w:kern w:val="0"/>
          <w:sz w:val="24"/>
          <w:szCs w:val="24"/>
        </w:rPr>
        <w:t>东华大</w:t>
      </w:r>
      <w:r w:rsidRPr="008067A5">
        <w:rPr>
          <w:kern w:val="0"/>
          <w:sz w:val="24"/>
          <w:szCs w:val="24"/>
        </w:rPr>
        <w:t>学</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摘要：</w:t>
      </w:r>
      <w:r w:rsidRPr="008067A5">
        <w:rPr>
          <w:kern w:val="0"/>
          <w:sz w:val="24"/>
          <w:szCs w:val="24"/>
        </w:rPr>
        <w:t>本发明涉及一种核</w:t>
      </w:r>
      <w:r w:rsidRPr="008067A5">
        <w:rPr>
          <w:kern w:val="0"/>
          <w:sz w:val="24"/>
          <w:szCs w:val="24"/>
        </w:rPr>
        <w:t>/</w:t>
      </w:r>
      <w:r w:rsidRPr="008067A5">
        <w:rPr>
          <w:kern w:val="0"/>
          <w:sz w:val="24"/>
          <w:szCs w:val="24"/>
        </w:rPr>
        <w:t>壳结构的硅藻土</w:t>
      </w:r>
      <w:r w:rsidRPr="008067A5">
        <w:rPr>
          <w:kern w:val="0"/>
          <w:sz w:val="24"/>
          <w:szCs w:val="24"/>
        </w:rPr>
        <w:t>/</w:t>
      </w:r>
      <w:r w:rsidRPr="008067A5">
        <w:rPr>
          <w:kern w:val="0"/>
          <w:sz w:val="24"/>
          <w:szCs w:val="24"/>
        </w:rPr>
        <w:t>二氧化钛复合光催化剂的制备方法，包括：（</w:t>
      </w:r>
      <w:r w:rsidRPr="008067A5">
        <w:rPr>
          <w:kern w:val="0"/>
          <w:sz w:val="24"/>
          <w:szCs w:val="24"/>
        </w:rPr>
        <w:t>1</w:t>
      </w:r>
      <w:r w:rsidRPr="008067A5">
        <w:rPr>
          <w:kern w:val="0"/>
          <w:sz w:val="24"/>
          <w:szCs w:val="24"/>
        </w:rPr>
        <w:t>）将钛的前驱体溶解在无水低级醇中制成含钛的无水醇溶液；（</w:t>
      </w:r>
      <w:r w:rsidRPr="008067A5">
        <w:rPr>
          <w:kern w:val="0"/>
          <w:sz w:val="24"/>
          <w:szCs w:val="24"/>
        </w:rPr>
        <w:t>2</w:t>
      </w:r>
      <w:r w:rsidRPr="008067A5">
        <w:rPr>
          <w:kern w:val="0"/>
          <w:sz w:val="24"/>
          <w:szCs w:val="24"/>
        </w:rPr>
        <w:t>）将硅藻土粉体加入步骤（</w:t>
      </w:r>
      <w:r w:rsidRPr="008067A5">
        <w:rPr>
          <w:kern w:val="0"/>
          <w:sz w:val="24"/>
          <w:szCs w:val="24"/>
        </w:rPr>
        <w:t>1</w:t>
      </w:r>
      <w:r w:rsidRPr="008067A5">
        <w:rPr>
          <w:kern w:val="0"/>
          <w:sz w:val="24"/>
          <w:szCs w:val="24"/>
        </w:rPr>
        <w:t>）得到的含钛的无水醇溶液中，经超声和搅拌，得到均匀的混合物；（</w:t>
      </w:r>
      <w:r w:rsidRPr="008067A5">
        <w:rPr>
          <w:kern w:val="0"/>
          <w:sz w:val="24"/>
          <w:szCs w:val="24"/>
        </w:rPr>
        <w:t>3</w:t>
      </w:r>
      <w:r w:rsidRPr="008067A5">
        <w:rPr>
          <w:kern w:val="0"/>
          <w:sz w:val="24"/>
          <w:szCs w:val="24"/>
        </w:rPr>
        <w:t>）将上述均匀的混合物置于密闭容器中，所述密闭容器中预先放有适量水，所述的水与均匀的混合物不直接接触；将密闭容器加热至</w:t>
      </w:r>
      <w:r w:rsidRPr="008067A5">
        <w:rPr>
          <w:kern w:val="0"/>
          <w:sz w:val="24"/>
          <w:szCs w:val="24"/>
        </w:rPr>
        <w:t>70</w:t>
      </w:r>
      <w:r w:rsidRPr="008067A5">
        <w:rPr>
          <w:kern w:val="0"/>
          <w:sz w:val="24"/>
          <w:szCs w:val="24"/>
        </w:rPr>
        <w:t>～</w:t>
      </w:r>
      <w:r w:rsidRPr="008067A5">
        <w:rPr>
          <w:kern w:val="0"/>
          <w:sz w:val="24"/>
          <w:szCs w:val="24"/>
        </w:rPr>
        <w:t>200</w:t>
      </w:r>
      <w:r w:rsidRPr="008067A5">
        <w:rPr>
          <w:rFonts w:ascii="宋体" w:hAnsi="宋体" w:cs="宋体" w:hint="eastAsia"/>
          <w:kern w:val="0"/>
          <w:sz w:val="24"/>
          <w:szCs w:val="24"/>
        </w:rPr>
        <w:t>℃</w:t>
      </w:r>
      <w:r w:rsidRPr="008067A5">
        <w:rPr>
          <w:kern w:val="0"/>
          <w:sz w:val="24"/>
          <w:szCs w:val="24"/>
        </w:rPr>
        <w:t>，并保温</w:t>
      </w:r>
      <w:r w:rsidRPr="008067A5">
        <w:rPr>
          <w:kern w:val="0"/>
          <w:sz w:val="24"/>
          <w:szCs w:val="24"/>
        </w:rPr>
        <w:t>1</w:t>
      </w:r>
      <w:r w:rsidRPr="008067A5">
        <w:rPr>
          <w:kern w:val="0"/>
          <w:sz w:val="24"/>
          <w:szCs w:val="24"/>
        </w:rPr>
        <w:t>～</w:t>
      </w:r>
      <w:r w:rsidRPr="008067A5">
        <w:rPr>
          <w:kern w:val="0"/>
          <w:sz w:val="24"/>
          <w:szCs w:val="24"/>
        </w:rPr>
        <w:t>120</w:t>
      </w:r>
      <w:r w:rsidRPr="008067A5">
        <w:rPr>
          <w:kern w:val="0"/>
          <w:sz w:val="24"/>
          <w:szCs w:val="24"/>
        </w:rPr>
        <w:t>小时；待保温结束并冷却到室温后，取出得到的粉体，经洗涤与干燥，即得。本发明的制备方法简单，可规模化生产；本发明的复合光催化剂具有核壳结构、高吸附性能和光催化效率，且在污水介质中使用后可用沉降或常压过滤等低能耗的方法快速回收。</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1339850" cy="2041525"/>
            <wp:effectExtent l="19050" t="0" r="0" b="0"/>
            <wp:docPr id="33" name="图片 33" descr="EDA000019468061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DA00001946806100011_thumb"/>
                    <pic:cNvPicPr>
                      <a:picLocks noChangeAspect="1" noChangeArrowheads="1"/>
                    </pic:cNvPicPr>
                  </pic:nvPicPr>
                  <pic:blipFill>
                    <a:blip r:embed="rId38"/>
                    <a:srcRect/>
                    <a:stretch>
                      <a:fillRect/>
                    </a:stretch>
                  </pic:blipFill>
                  <pic:spPr bwMode="auto">
                    <a:xfrm>
                      <a:off x="0" y="0"/>
                      <a:ext cx="1339850" cy="204152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lastRenderedPageBreak/>
        <w:t>34  [</w:t>
      </w:r>
      <w:r w:rsidRPr="00731A23">
        <w:rPr>
          <w:b/>
          <w:kern w:val="0"/>
          <w:sz w:val="24"/>
          <w:szCs w:val="24"/>
        </w:rPr>
        <w:t>发明授权</w:t>
      </w:r>
      <w:r w:rsidRPr="00731A23">
        <w:rPr>
          <w:b/>
          <w:kern w:val="0"/>
          <w:sz w:val="24"/>
          <w:szCs w:val="24"/>
        </w:rPr>
        <w:t xml:space="preserve">] </w:t>
      </w:r>
      <w:r w:rsidRPr="00731A23">
        <w:rPr>
          <w:b/>
          <w:kern w:val="0"/>
          <w:sz w:val="24"/>
          <w:szCs w:val="24"/>
        </w:rPr>
        <w:t>一种金属丝包芯纱格栅间隔的增强隔热复合膜及其用途</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专利号：</w:t>
      </w:r>
      <w:r w:rsidRPr="008067A5">
        <w:rPr>
          <w:kern w:val="0"/>
          <w:sz w:val="24"/>
          <w:szCs w:val="24"/>
        </w:rPr>
        <w:t>ZL2012102931367</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发明人：</w:t>
      </w:r>
      <w:r w:rsidRPr="008067A5">
        <w:rPr>
          <w:kern w:val="0"/>
          <w:sz w:val="24"/>
          <w:szCs w:val="24"/>
        </w:rPr>
        <w:t>于伟东；郝立才；杜赵群；陈金静</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专利权人：</w:t>
      </w:r>
      <w:r w:rsidRPr="00731A23">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摘要：</w:t>
      </w:r>
      <w:r w:rsidRPr="008067A5">
        <w:rPr>
          <w:kern w:val="0"/>
          <w:sz w:val="24"/>
          <w:szCs w:val="24"/>
        </w:rPr>
        <w:t>本发明涉及一种金属丝包芯纱格栅间隔的增强隔热复合膜及其用途，该隔热复合膜为</w:t>
      </w:r>
      <w:r w:rsidRPr="008067A5">
        <w:rPr>
          <w:kern w:val="0"/>
          <w:sz w:val="24"/>
          <w:szCs w:val="24"/>
        </w:rPr>
        <w:t>3</w:t>
      </w:r>
      <w:r w:rsidRPr="008067A5">
        <w:rPr>
          <w:kern w:val="0"/>
          <w:sz w:val="24"/>
          <w:szCs w:val="24"/>
        </w:rPr>
        <w:t>～</w:t>
      </w:r>
      <w:r w:rsidRPr="008067A5">
        <w:rPr>
          <w:kern w:val="0"/>
          <w:sz w:val="24"/>
          <w:szCs w:val="24"/>
        </w:rPr>
        <w:t>20</w:t>
      </w:r>
      <w:r w:rsidRPr="008067A5">
        <w:rPr>
          <w:kern w:val="0"/>
          <w:sz w:val="24"/>
          <w:szCs w:val="24"/>
        </w:rPr>
        <w:t>层的镀金属高聚物复合膜，其间有平行排列或正交编织的金属丝包芯纱格栅间隔层合构成的增强隔热复合膜。其特征在于增强隔热复合膜的一面可承受</w:t>
      </w:r>
      <w:r w:rsidRPr="008067A5">
        <w:rPr>
          <w:kern w:val="0"/>
          <w:sz w:val="24"/>
          <w:szCs w:val="24"/>
        </w:rPr>
        <w:t>-250</w:t>
      </w:r>
      <w:r w:rsidRPr="008067A5">
        <w:rPr>
          <w:kern w:val="0"/>
          <w:sz w:val="24"/>
          <w:szCs w:val="24"/>
        </w:rPr>
        <w:t>～</w:t>
      </w:r>
      <w:r w:rsidRPr="008067A5">
        <w:rPr>
          <w:kern w:val="0"/>
          <w:sz w:val="24"/>
          <w:szCs w:val="24"/>
        </w:rPr>
        <w:t>250</w:t>
      </w:r>
      <w:r w:rsidRPr="008067A5">
        <w:rPr>
          <w:rFonts w:ascii="宋体" w:hAnsi="宋体" w:cs="宋体" w:hint="eastAsia"/>
          <w:kern w:val="0"/>
          <w:sz w:val="24"/>
          <w:szCs w:val="24"/>
        </w:rPr>
        <w:t>℃</w:t>
      </w:r>
      <w:r w:rsidRPr="008067A5">
        <w:rPr>
          <w:kern w:val="0"/>
          <w:sz w:val="24"/>
          <w:szCs w:val="24"/>
        </w:rPr>
        <w:t>的高或低温作用，一面保持</w:t>
      </w:r>
      <w:r w:rsidRPr="008067A5">
        <w:rPr>
          <w:kern w:val="0"/>
          <w:sz w:val="24"/>
          <w:szCs w:val="24"/>
        </w:rPr>
        <w:t>5</w:t>
      </w:r>
      <w:r w:rsidRPr="008067A5">
        <w:rPr>
          <w:kern w:val="0"/>
          <w:sz w:val="24"/>
          <w:szCs w:val="24"/>
        </w:rPr>
        <w:t>～</w:t>
      </w:r>
      <w:r w:rsidRPr="008067A5">
        <w:rPr>
          <w:kern w:val="0"/>
          <w:sz w:val="24"/>
          <w:szCs w:val="24"/>
        </w:rPr>
        <w:t>40</w:t>
      </w:r>
      <w:r w:rsidRPr="008067A5">
        <w:rPr>
          <w:rFonts w:ascii="宋体" w:hAnsi="宋体" w:cs="宋体" w:hint="eastAsia"/>
          <w:kern w:val="0"/>
          <w:sz w:val="24"/>
          <w:szCs w:val="24"/>
        </w:rPr>
        <w:t>℃</w:t>
      </w:r>
      <w:r w:rsidRPr="008067A5">
        <w:rPr>
          <w:kern w:val="0"/>
          <w:sz w:val="24"/>
          <w:szCs w:val="24"/>
        </w:rPr>
        <w:t>常态温度的多层复合隔热、保暖结构材料，其自然厚度为</w:t>
      </w:r>
      <w:r w:rsidRPr="008067A5">
        <w:rPr>
          <w:kern w:val="0"/>
          <w:sz w:val="24"/>
          <w:szCs w:val="24"/>
        </w:rPr>
        <w:t>4</w:t>
      </w:r>
      <w:r w:rsidRPr="008067A5">
        <w:rPr>
          <w:kern w:val="0"/>
          <w:sz w:val="24"/>
          <w:szCs w:val="24"/>
        </w:rPr>
        <w:t>～</w:t>
      </w:r>
      <w:r w:rsidRPr="008067A5">
        <w:rPr>
          <w:kern w:val="0"/>
          <w:sz w:val="24"/>
          <w:szCs w:val="24"/>
        </w:rPr>
        <w:t>20mm</w:t>
      </w:r>
      <w:r w:rsidRPr="008067A5">
        <w:rPr>
          <w:kern w:val="0"/>
          <w:sz w:val="24"/>
          <w:szCs w:val="24"/>
        </w:rPr>
        <w:t>，实际压紧厚度为</w:t>
      </w:r>
      <w:r w:rsidRPr="008067A5">
        <w:rPr>
          <w:kern w:val="0"/>
          <w:sz w:val="24"/>
          <w:szCs w:val="24"/>
        </w:rPr>
        <w:t>1</w:t>
      </w:r>
      <w:r w:rsidRPr="008067A5">
        <w:rPr>
          <w:kern w:val="0"/>
          <w:sz w:val="24"/>
          <w:szCs w:val="24"/>
        </w:rPr>
        <w:t>～</w:t>
      </w:r>
      <w:r w:rsidRPr="008067A5">
        <w:rPr>
          <w:kern w:val="0"/>
          <w:sz w:val="24"/>
          <w:szCs w:val="24"/>
        </w:rPr>
        <w:t>6mm</w:t>
      </w:r>
      <w:r w:rsidRPr="008067A5">
        <w:rPr>
          <w:kern w:val="0"/>
          <w:sz w:val="24"/>
          <w:szCs w:val="24"/>
        </w:rPr>
        <w:t>；平方米质量在</w:t>
      </w:r>
      <w:r w:rsidRPr="008067A5">
        <w:rPr>
          <w:kern w:val="0"/>
          <w:sz w:val="24"/>
          <w:szCs w:val="24"/>
        </w:rPr>
        <w:t>40</w:t>
      </w:r>
      <w:r w:rsidRPr="008067A5">
        <w:rPr>
          <w:kern w:val="0"/>
          <w:sz w:val="24"/>
          <w:szCs w:val="24"/>
        </w:rPr>
        <w:t>～</w:t>
      </w:r>
      <w:r w:rsidRPr="008067A5">
        <w:rPr>
          <w:kern w:val="0"/>
          <w:sz w:val="24"/>
          <w:szCs w:val="24"/>
        </w:rPr>
        <w:t>600g/m</w:t>
      </w:r>
      <w:r w:rsidRPr="00731A23">
        <w:rPr>
          <w:kern w:val="0"/>
          <w:sz w:val="24"/>
          <w:szCs w:val="24"/>
          <w:vertAlign w:val="superscript"/>
        </w:rPr>
        <w:t>2</w:t>
      </w:r>
      <w:r w:rsidRPr="008067A5">
        <w:rPr>
          <w:kern w:val="0"/>
          <w:sz w:val="24"/>
          <w:szCs w:val="24"/>
        </w:rPr>
        <w:t>，为完全密闭、粘合或缝制的隔热、保暖、柔软的增强隔热复合膜。可单独或与其他材料复合用于消防、军事、探险、工业等高、低温场合的人体防护和环境隔热。</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附图：</w:t>
      </w:r>
    </w:p>
    <w:p w:rsidR="003A3BBC" w:rsidRPr="008067A5" w:rsidRDefault="003A3BBC" w:rsidP="003A3BBC">
      <w:pPr>
        <w:widowControl/>
        <w:autoSpaceDN w:val="0"/>
        <w:adjustRightInd w:val="0"/>
        <w:snapToGrid w:val="0"/>
        <w:spacing w:line="360" w:lineRule="auto"/>
        <w:jc w:val="center"/>
        <w:rPr>
          <w:kern w:val="0"/>
          <w:sz w:val="24"/>
          <w:szCs w:val="24"/>
        </w:rPr>
      </w:pPr>
      <w:r>
        <w:rPr>
          <w:noProof/>
          <w:kern w:val="0"/>
          <w:sz w:val="24"/>
          <w:szCs w:val="24"/>
        </w:rPr>
        <w:drawing>
          <wp:inline distT="0" distB="0" distL="0" distR="0">
            <wp:extent cx="2477135" cy="1998980"/>
            <wp:effectExtent l="19050" t="0" r="0" b="0"/>
            <wp:docPr id="34" name="图片 34" descr="EDA000020230992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DA00002023099200011_thumb"/>
                    <pic:cNvPicPr>
                      <a:picLocks noChangeAspect="1" noChangeArrowheads="1"/>
                    </pic:cNvPicPr>
                  </pic:nvPicPr>
                  <pic:blipFill>
                    <a:blip r:embed="rId39"/>
                    <a:srcRect/>
                    <a:stretch>
                      <a:fillRect/>
                    </a:stretch>
                  </pic:blipFill>
                  <pic:spPr bwMode="auto">
                    <a:xfrm>
                      <a:off x="0" y="0"/>
                      <a:ext cx="2477135" cy="1998980"/>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kern w:val="0"/>
          <w:sz w:val="24"/>
          <w:szCs w:val="24"/>
        </w:rPr>
      </w:pP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35  [</w:t>
      </w:r>
      <w:r w:rsidRPr="00731A23">
        <w:rPr>
          <w:b/>
          <w:kern w:val="0"/>
          <w:sz w:val="24"/>
          <w:szCs w:val="24"/>
        </w:rPr>
        <w:t>发明授权</w:t>
      </w:r>
      <w:r w:rsidRPr="00731A23">
        <w:rPr>
          <w:b/>
          <w:kern w:val="0"/>
          <w:sz w:val="24"/>
          <w:szCs w:val="24"/>
        </w:rPr>
        <w:t xml:space="preserve">] </w:t>
      </w:r>
      <w:r w:rsidRPr="00731A23">
        <w:rPr>
          <w:b/>
          <w:kern w:val="0"/>
          <w:sz w:val="24"/>
          <w:szCs w:val="24"/>
        </w:rPr>
        <w:t>一种在细纱过程中实现两种纤维混合的加工方法及其装置</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专利号：</w:t>
      </w:r>
      <w:r w:rsidRPr="008067A5">
        <w:rPr>
          <w:kern w:val="0"/>
          <w:sz w:val="24"/>
          <w:szCs w:val="24"/>
        </w:rPr>
        <w:t>ZL2012104247790</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发明人：</w:t>
      </w:r>
      <w:r w:rsidRPr="008067A5">
        <w:rPr>
          <w:kern w:val="0"/>
          <w:sz w:val="24"/>
          <w:szCs w:val="24"/>
        </w:rPr>
        <w:t>薛文良；马洁；魏孟媛；薛剑</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专利权人：</w:t>
      </w:r>
      <w:r w:rsidRPr="008067A5">
        <w:rPr>
          <w:kern w:val="0"/>
          <w:sz w:val="24"/>
          <w:szCs w:val="24"/>
        </w:rPr>
        <w:t>东华大学</w:t>
      </w:r>
    </w:p>
    <w:p w:rsidR="003A3BBC" w:rsidRPr="008067A5" w:rsidRDefault="003A3BBC" w:rsidP="003A3BBC">
      <w:pPr>
        <w:widowControl/>
        <w:autoSpaceDN w:val="0"/>
        <w:adjustRightInd w:val="0"/>
        <w:snapToGrid w:val="0"/>
        <w:spacing w:line="360" w:lineRule="auto"/>
        <w:jc w:val="left"/>
        <w:rPr>
          <w:kern w:val="0"/>
          <w:sz w:val="24"/>
          <w:szCs w:val="24"/>
        </w:rPr>
      </w:pPr>
      <w:r w:rsidRPr="00731A23">
        <w:rPr>
          <w:b/>
          <w:kern w:val="0"/>
          <w:sz w:val="24"/>
          <w:szCs w:val="24"/>
        </w:rPr>
        <w:t>摘要：</w:t>
      </w:r>
      <w:r w:rsidRPr="008067A5">
        <w:rPr>
          <w:kern w:val="0"/>
          <w:sz w:val="24"/>
          <w:szCs w:val="24"/>
        </w:rPr>
        <w:t>本发明涉及一种在细纱过程中实现两种纤维混合的加工方法及其装置，由前罗拉、中罗拉、后罗拉、输出罗拉、五口并列喇叭口、五口环形喇叭口、喷嘴组成，在前罗拉前方增加了一对输出罗拉，以创造出一个两须条单独加捻的空间；在前罗拉后增添了两个五口并列喇叭口，用于均匀分开纤维束；在两个五口并列喇叭口后增加了一个五口环形喇叭口，将分成小束的不同纤维组合；设计了一个</w:t>
      </w:r>
      <w:r w:rsidRPr="008067A5">
        <w:rPr>
          <w:kern w:val="0"/>
          <w:sz w:val="24"/>
          <w:szCs w:val="24"/>
        </w:rPr>
        <w:lastRenderedPageBreak/>
        <w:t>喷嘴，将喷嘴安装在输出罗拉与五口环形喇叭口之间，对须条进行加捻。本发明在细纱过程中，将两种原料的须条均匀混合，再加捻形成纱线，从而缩短了并条的流程，节约了成本，提高了效率。</w:t>
      </w:r>
    </w:p>
    <w:p w:rsidR="003A3BBC" w:rsidRPr="00731A23" w:rsidRDefault="003A3BBC" w:rsidP="003A3BBC">
      <w:pPr>
        <w:widowControl/>
        <w:autoSpaceDN w:val="0"/>
        <w:adjustRightInd w:val="0"/>
        <w:snapToGrid w:val="0"/>
        <w:spacing w:line="360" w:lineRule="auto"/>
        <w:jc w:val="left"/>
        <w:rPr>
          <w:b/>
          <w:kern w:val="0"/>
          <w:sz w:val="24"/>
          <w:szCs w:val="24"/>
        </w:rPr>
      </w:pPr>
      <w:r w:rsidRPr="00731A23">
        <w:rPr>
          <w:b/>
          <w:kern w:val="0"/>
          <w:sz w:val="24"/>
          <w:szCs w:val="24"/>
        </w:rPr>
        <w:t>附图：</w:t>
      </w:r>
    </w:p>
    <w:p w:rsidR="003A3BBC" w:rsidRPr="008067A5" w:rsidRDefault="003A3BBC" w:rsidP="003A3BBC">
      <w:pPr>
        <w:widowControl/>
        <w:autoSpaceDN w:val="0"/>
        <w:adjustRightInd w:val="0"/>
        <w:snapToGrid w:val="0"/>
        <w:spacing w:line="360" w:lineRule="auto"/>
        <w:jc w:val="center"/>
        <w:rPr>
          <w:rFonts w:ascii="宋体" w:hAnsi="宋体" w:hint="eastAsia"/>
          <w:kern w:val="0"/>
          <w:sz w:val="24"/>
          <w:szCs w:val="24"/>
        </w:rPr>
      </w:pPr>
      <w:r>
        <w:rPr>
          <w:rFonts w:ascii="宋体" w:hAnsi="宋体" w:hint="eastAsia"/>
          <w:noProof/>
          <w:kern w:val="0"/>
          <w:sz w:val="24"/>
          <w:szCs w:val="24"/>
        </w:rPr>
        <w:drawing>
          <wp:inline distT="0" distB="0" distL="0" distR="0">
            <wp:extent cx="3009265" cy="893445"/>
            <wp:effectExtent l="19050" t="0" r="635" b="0"/>
            <wp:docPr id="35" name="图片 35" descr="EDA0000233240640001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DA00002332406400011_thumb"/>
                    <pic:cNvPicPr>
                      <a:picLocks noChangeAspect="1" noChangeArrowheads="1"/>
                    </pic:cNvPicPr>
                  </pic:nvPicPr>
                  <pic:blipFill>
                    <a:blip r:embed="rId40"/>
                    <a:srcRect/>
                    <a:stretch>
                      <a:fillRect/>
                    </a:stretch>
                  </pic:blipFill>
                  <pic:spPr bwMode="auto">
                    <a:xfrm>
                      <a:off x="0" y="0"/>
                      <a:ext cx="3009265" cy="893445"/>
                    </a:xfrm>
                    <a:prstGeom prst="rect">
                      <a:avLst/>
                    </a:prstGeom>
                    <a:noFill/>
                    <a:ln w="9525">
                      <a:noFill/>
                      <a:miter lim="800000"/>
                      <a:headEnd/>
                      <a:tailEnd/>
                    </a:ln>
                  </pic:spPr>
                </pic:pic>
              </a:graphicData>
            </a:graphic>
          </wp:inline>
        </w:drawing>
      </w:r>
    </w:p>
    <w:p w:rsidR="003A3BBC" w:rsidRPr="008067A5" w:rsidRDefault="003A3BBC" w:rsidP="003A3BBC">
      <w:pPr>
        <w:widowControl/>
        <w:autoSpaceDN w:val="0"/>
        <w:adjustRightInd w:val="0"/>
        <w:snapToGrid w:val="0"/>
        <w:spacing w:line="360" w:lineRule="auto"/>
        <w:jc w:val="left"/>
        <w:rPr>
          <w:rFonts w:ascii="宋体" w:hAnsi="宋体" w:hint="eastAsia"/>
          <w:kern w:val="0"/>
          <w:sz w:val="24"/>
          <w:szCs w:val="24"/>
        </w:rPr>
      </w:pPr>
    </w:p>
    <w:p w:rsidR="003A3BBC" w:rsidRPr="008067A5" w:rsidRDefault="003A3BBC" w:rsidP="003A3BBC">
      <w:pPr>
        <w:widowControl/>
        <w:autoSpaceDN w:val="0"/>
        <w:adjustRightInd w:val="0"/>
        <w:snapToGrid w:val="0"/>
        <w:spacing w:line="360" w:lineRule="auto"/>
        <w:jc w:val="left"/>
        <w:rPr>
          <w:rFonts w:ascii="宋体" w:hAnsi="宋体" w:hint="eastAsia"/>
          <w:kern w:val="0"/>
          <w:sz w:val="24"/>
          <w:szCs w:val="24"/>
        </w:rPr>
      </w:pPr>
    </w:p>
    <w:p w:rsidR="003A3BBC" w:rsidRPr="008067A5" w:rsidRDefault="003A3BBC" w:rsidP="003A3BBC">
      <w:pPr>
        <w:widowControl/>
        <w:autoSpaceDN w:val="0"/>
        <w:adjustRightInd w:val="0"/>
        <w:snapToGrid w:val="0"/>
        <w:spacing w:line="360" w:lineRule="auto"/>
        <w:jc w:val="left"/>
        <w:rPr>
          <w:rFonts w:ascii="宋体" w:hAnsi="宋体" w:hint="eastAsia"/>
          <w:kern w:val="0"/>
          <w:sz w:val="24"/>
          <w:szCs w:val="24"/>
        </w:rPr>
      </w:pPr>
    </w:p>
    <w:p w:rsidR="003A3BBC" w:rsidRPr="008067A5" w:rsidRDefault="003A3BBC" w:rsidP="003A3BBC">
      <w:pPr>
        <w:widowControl/>
        <w:autoSpaceDN w:val="0"/>
        <w:adjustRightInd w:val="0"/>
        <w:snapToGrid w:val="0"/>
        <w:spacing w:line="360" w:lineRule="auto"/>
        <w:jc w:val="left"/>
        <w:rPr>
          <w:rFonts w:ascii="宋体" w:hAnsi="宋体" w:hint="eastAsia"/>
          <w:kern w:val="0"/>
          <w:sz w:val="24"/>
          <w:szCs w:val="24"/>
        </w:rPr>
      </w:pPr>
    </w:p>
    <w:p w:rsidR="00E15616" w:rsidRDefault="00E15616"/>
    <w:sectPr w:rsidR="00E156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616" w:rsidRDefault="00E15616" w:rsidP="003A3BBC">
      <w:r>
        <w:separator/>
      </w:r>
    </w:p>
  </w:endnote>
  <w:endnote w:type="continuationSeparator" w:id="1">
    <w:p w:rsidR="00E15616" w:rsidRDefault="00E15616" w:rsidP="003A3B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616" w:rsidRDefault="00E15616" w:rsidP="003A3BBC">
      <w:r>
        <w:separator/>
      </w:r>
    </w:p>
  </w:footnote>
  <w:footnote w:type="continuationSeparator" w:id="1">
    <w:p w:rsidR="00E15616" w:rsidRDefault="00E15616" w:rsidP="003A3B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3BBC"/>
    <w:rsid w:val="003A3BBC"/>
    <w:rsid w:val="00E156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BB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3BB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A3BBC"/>
    <w:rPr>
      <w:sz w:val="18"/>
      <w:szCs w:val="18"/>
    </w:rPr>
  </w:style>
  <w:style w:type="paragraph" w:styleId="a4">
    <w:name w:val="footer"/>
    <w:basedOn w:val="a"/>
    <w:link w:val="Char0"/>
    <w:uiPriority w:val="99"/>
    <w:semiHidden/>
    <w:unhideWhenUsed/>
    <w:rsid w:val="003A3BB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A3BBC"/>
    <w:rPr>
      <w:sz w:val="18"/>
      <w:szCs w:val="18"/>
    </w:rPr>
  </w:style>
  <w:style w:type="paragraph" w:styleId="a5">
    <w:name w:val="Balloon Text"/>
    <w:basedOn w:val="a"/>
    <w:link w:val="Char1"/>
    <w:uiPriority w:val="99"/>
    <w:semiHidden/>
    <w:unhideWhenUsed/>
    <w:rsid w:val="003A3BBC"/>
    <w:rPr>
      <w:sz w:val="18"/>
      <w:szCs w:val="18"/>
    </w:rPr>
  </w:style>
  <w:style w:type="character" w:customStyle="1" w:styleId="Char1">
    <w:name w:val="批注框文本 Char"/>
    <w:basedOn w:val="a0"/>
    <w:link w:val="a5"/>
    <w:uiPriority w:val="99"/>
    <w:semiHidden/>
    <w:rsid w:val="003A3BB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image" Target="media/image34.jpeg"/><Relationship Id="rId3" Type="http://schemas.openxmlformats.org/officeDocument/2006/relationships/webSettings" Target="webSettings.xml"/><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5.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1873</Words>
  <Characters>10680</Characters>
  <Application>Microsoft Office Word</Application>
  <DocSecurity>0</DocSecurity>
  <Lines>89</Lines>
  <Paragraphs>25</Paragraphs>
  <ScaleCrop>false</ScaleCrop>
  <Company>Lenovo</Company>
  <LinksUpToDate>false</LinksUpToDate>
  <CharactersWithSpaces>12528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tosenpo</dc:creator>
  <cp:keywords/>
  <dc:description/>
  <cp:lastModifiedBy>tosenpo</cp:lastModifiedBy>
  <cp:revision>2</cp:revision>
  <dcterms:created xsi:type="dcterms:W3CDTF">2016-06-24T01:54:00Z</dcterms:created>
  <dcterms:modified xsi:type="dcterms:W3CDTF">2016-06-24T01:55:00Z</dcterms:modified>
</cp:coreProperties>
</file>